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2070" w:rsidRPr="00112070" w:rsidRDefault="00112070" w:rsidP="00AD129E">
      <w:pPr>
        <w:spacing w:after="240"/>
        <w:jc w:val="center"/>
        <w:rPr>
          <w:b/>
          <w:sz w:val="52"/>
          <w:szCs w:val="52"/>
        </w:rPr>
      </w:pPr>
      <w:r w:rsidRPr="00112070">
        <w:rPr>
          <w:b/>
          <w:sz w:val="52"/>
          <w:szCs w:val="52"/>
        </w:rPr>
        <w:t>2021</w:t>
      </w:r>
      <w:r w:rsidR="00A73044">
        <w:rPr>
          <w:b/>
          <w:sz w:val="52"/>
          <w:szCs w:val="52"/>
        </w:rPr>
        <w:t xml:space="preserve"> </w:t>
      </w:r>
      <w:r w:rsidRPr="00112070">
        <w:rPr>
          <w:b/>
          <w:sz w:val="52"/>
          <w:szCs w:val="52"/>
        </w:rPr>
        <w:t>Wetland</w:t>
      </w:r>
      <w:r w:rsidR="00A73044">
        <w:rPr>
          <w:b/>
          <w:sz w:val="52"/>
          <w:szCs w:val="52"/>
        </w:rPr>
        <w:t xml:space="preserve"> </w:t>
      </w:r>
      <w:r w:rsidRPr="00112070">
        <w:rPr>
          <w:b/>
          <w:sz w:val="52"/>
          <w:szCs w:val="52"/>
        </w:rPr>
        <w:t>Program</w:t>
      </w:r>
      <w:r w:rsidR="00A73044">
        <w:rPr>
          <w:b/>
          <w:sz w:val="52"/>
          <w:szCs w:val="52"/>
        </w:rPr>
        <w:t xml:space="preserve"> </w:t>
      </w:r>
      <w:r w:rsidRPr="00112070">
        <w:rPr>
          <w:b/>
          <w:sz w:val="52"/>
          <w:szCs w:val="52"/>
        </w:rPr>
        <w:t>Plan</w:t>
      </w:r>
      <w:r w:rsidR="00A73044">
        <w:rPr>
          <w:b/>
          <w:sz w:val="52"/>
          <w:szCs w:val="52"/>
        </w:rPr>
        <w:t xml:space="preserve"> </w:t>
      </w:r>
      <w:commentRangeStart w:id="0"/>
      <w:r w:rsidRPr="00112070">
        <w:rPr>
          <w:b/>
          <w:sz w:val="52"/>
          <w:szCs w:val="52"/>
        </w:rPr>
        <w:t>Update</w:t>
      </w:r>
      <w:commentRangeEnd w:id="0"/>
      <w:r w:rsidR="009E21DF">
        <w:rPr>
          <w:rStyle w:val="CommentReference"/>
        </w:rPr>
        <w:commentReference w:id="0"/>
      </w:r>
    </w:p>
    <w:p w:rsidR="00112070" w:rsidRDefault="00112070" w:rsidP="00AD129E">
      <w:pPr>
        <w:spacing w:after="240"/>
      </w:pPr>
    </w:p>
    <w:p w:rsidR="00041087" w:rsidRPr="006227CB" w:rsidRDefault="00041087" w:rsidP="00AD129E">
      <w:pPr>
        <w:spacing w:after="240"/>
        <w:rPr>
          <w:b/>
          <w:sz w:val="36"/>
          <w:szCs w:val="36"/>
          <w:u w:val="single"/>
        </w:rPr>
      </w:pPr>
      <w:r w:rsidRPr="006227CB">
        <w:rPr>
          <w:b/>
          <w:sz w:val="36"/>
          <w:szCs w:val="36"/>
          <w:u w:val="single"/>
        </w:rPr>
        <w:t>Introduction:</w:t>
      </w:r>
    </w:p>
    <w:p w:rsidR="00BE4AD3" w:rsidRDefault="00D8714F" w:rsidP="00AD129E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Washing</w:t>
      </w:r>
      <w:r w:rsidR="00112070">
        <w:rPr>
          <w:rFonts w:ascii="Calibri" w:hAnsi="Calibri" w:cs="Calibri"/>
          <w:sz w:val="24"/>
          <w:szCs w:val="24"/>
        </w:rPr>
        <w:t>ton’s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>
        <w:rPr>
          <w:rFonts w:ascii="Calibri" w:hAnsi="Calibri" w:cs="Calibri"/>
          <w:sz w:val="24"/>
          <w:szCs w:val="24"/>
        </w:rPr>
        <w:t>(WPP</w:t>
      </w:r>
      <w:r>
        <w:rPr>
          <w:rFonts w:ascii="Calibri" w:hAnsi="Calibri" w:cs="Calibri"/>
          <w:sz w:val="24"/>
          <w:szCs w:val="24"/>
        </w:rPr>
        <w:t>)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adopted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March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2015,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six-year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planning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horizon.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>
        <w:rPr>
          <w:rFonts w:ascii="Calibri" w:hAnsi="Calibri" w:cs="Calibri"/>
          <w:sz w:val="24"/>
          <w:szCs w:val="24"/>
        </w:rPr>
        <w:t>WPP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comprehensive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strategy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articulates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what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plans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focus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its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35CC1">
        <w:rPr>
          <w:rFonts w:ascii="Calibri" w:hAnsi="Calibri" w:cs="Calibri"/>
          <w:sz w:val="24"/>
          <w:szCs w:val="24"/>
        </w:rPr>
        <w:t>during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35CC1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35CC1">
        <w:rPr>
          <w:rFonts w:ascii="Calibri" w:hAnsi="Calibri" w:cs="Calibri"/>
          <w:sz w:val="24"/>
          <w:szCs w:val="24"/>
        </w:rPr>
        <w:t>2015-2021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35CC1">
        <w:rPr>
          <w:rFonts w:ascii="Calibri" w:hAnsi="Calibri" w:cs="Calibri"/>
          <w:sz w:val="24"/>
          <w:szCs w:val="24"/>
        </w:rPr>
        <w:t>period</w:t>
      </w:r>
      <w:r w:rsidR="00112070" w:rsidRPr="00112070">
        <w:rPr>
          <w:rFonts w:ascii="Calibri" w:hAnsi="Calibri" w:cs="Calibri"/>
          <w:sz w:val="24"/>
          <w:szCs w:val="24"/>
        </w:rPr>
        <w:t>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Led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by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E57B3C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E57B3C">
        <w:rPr>
          <w:rFonts w:ascii="Calibri" w:hAnsi="Calibri" w:cs="Calibri"/>
          <w:sz w:val="24"/>
          <w:szCs w:val="24"/>
        </w:rPr>
        <w:t>Washington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E57B3C">
        <w:rPr>
          <w:rFonts w:ascii="Calibri" w:hAnsi="Calibri" w:cs="Calibri"/>
          <w:sz w:val="24"/>
          <w:szCs w:val="24"/>
        </w:rPr>
        <w:t>Department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E57B3C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Ecology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E57B3C">
        <w:rPr>
          <w:rFonts w:ascii="Calibri" w:hAnsi="Calibri" w:cs="Calibri"/>
          <w:sz w:val="24"/>
          <w:szCs w:val="24"/>
        </w:rPr>
        <w:t>(Ecology)</w:t>
      </w:r>
      <w:r w:rsidR="00BE4AD3">
        <w:rPr>
          <w:rFonts w:ascii="Calibri" w:hAnsi="Calibri" w:cs="Calibri"/>
          <w:sz w:val="24"/>
          <w:szCs w:val="24"/>
        </w:rPr>
        <w:t>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initial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was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developed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by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collaborative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group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agencies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called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WPP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Interagency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Work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Group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(IWG).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This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IWG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included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following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E57B3C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E4AD3">
        <w:rPr>
          <w:rFonts w:ascii="Calibri" w:hAnsi="Calibri" w:cs="Calibri"/>
          <w:sz w:val="24"/>
          <w:szCs w:val="24"/>
        </w:rPr>
        <w:t>agencies:</w:t>
      </w:r>
    </w:p>
    <w:p w:rsidR="00BE4AD3" w:rsidRDefault="00BE4AD3" w:rsidP="00AD129E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</w:p>
    <w:p w:rsidR="00BE4AD3" w:rsidRDefault="00BE4AD3" w:rsidP="00AD129E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Department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Natural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Resources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(DNR)</w:t>
      </w:r>
    </w:p>
    <w:p w:rsidR="00BE4AD3" w:rsidRDefault="00BE4AD3" w:rsidP="00AD129E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Department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Fish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Wildlife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(WDFW)</w:t>
      </w:r>
    </w:p>
    <w:p w:rsidR="00BE4AD3" w:rsidRDefault="00BE4AD3" w:rsidP="00AD129E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Department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Transportation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(WSDOT)</w:t>
      </w:r>
    </w:p>
    <w:p w:rsidR="00BE4AD3" w:rsidRDefault="00BE4AD3" w:rsidP="00AD129E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Department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Commerce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(Commerce)</w:t>
      </w:r>
    </w:p>
    <w:p w:rsidR="00BE4AD3" w:rsidRDefault="00BE4AD3" w:rsidP="00AD129E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Recreation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Conservation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Office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(RCO)</w:t>
      </w:r>
    </w:p>
    <w:p w:rsidR="00BE4AD3" w:rsidRDefault="00BE4AD3" w:rsidP="00AD129E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Puget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Sound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Partnership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(PSP)</w:t>
      </w:r>
    </w:p>
    <w:p w:rsidR="00BE4AD3" w:rsidRDefault="00BE4AD3" w:rsidP="00AD129E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Conservation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Commission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(WSCC)</w:t>
      </w:r>
    </w:p>
    <w:p w:rsidR="00BE4AD3" w:rsidRDefault="00BE4AD3" w:rsidP="00AD129E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Parks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(Parks)</w:t>
      </w:r>
    </w:p>
    <w:p w:rsidR="00BE4AD3" w:rsidRDefault="00BE4AD3" w:rsidP="00AD129E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Department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Agriculture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(Agriculture)</w:t>
      </w:r>
    </w:p>
    <w:p w:rsidR="00BE4AD3" w:rsidRDefault="00BE4AD3" w:rsidP="00AD129E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</w:p>
    <w:p w:rsidR="00112070" w:rsidRDefault="00BE4AD3" w:rsidP="00AD129E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IWG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also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received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valuable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input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from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local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governments,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tribal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governments,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Washington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citizens,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federal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agencies.</w:t>
      </w:r>
    </w:p>
    <w:p w:rsidR="00523F9C" w:rsidRDefault="00523F9C" w:rsidP="00AD129E">
      <w:pPr>
        <w:spacing w:after="240"/>
        <w:rPr>
          <w:rFonts w:ascii="Calibri" w:hAnsi="Calibri" w:cs="Calibri"/>
          <w:sz w:val="24"/>
          <w:szCs w:val="24"/>
        </w:rPr>
      </w:pPr>
    </w:p>
    <w:p w:rsidR="00112070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structure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Washington’s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based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EPA’s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Elements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Framework,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which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includes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goals,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objectives,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actions,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activities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centered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four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elements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identified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program.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initial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WPP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Interagency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Work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Group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added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two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more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elements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plan.</w:t>
      </w:r>
    </w:p>
    <w:p w:rsidR="00112070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following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list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Washington’s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six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elements,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along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goals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objectives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each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element.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attributes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reflect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some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changes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from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original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2015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WPP</w:t>
      </w:r>
      <w:r w:rsidR="00035CC1">
        <w:rPr>
          <w:rFonts w:ascii="Calibri" w:hAnsi="Calibri" w:cs="Calibri"/>
          <w:sz w:val="24"/>
          <w:szCs w:val="24"/>
        </w:rPr>
        <w:t>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35CC1">
        <w:rPr>
          <w:rFonts w:ascii="Calibri" w:hAnsi="Calibri" w:cs="Calibri"/>
          <w:sz w:val="24"/>
          <w:szCs w:val="24"/>
        </w:rPr>
        <w:t>They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35CC1">
        <w:rPr>
          <w:rFonts w:ascii="Calibri" w:hAnsi="Calibri" w:cs="Calibri"/>
          <w:sz w:val="24"/>
          <w:szCs w:val="24"/>
        </w:rPr>
        <w:t>reflect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35CC1">
        <w:rPr>
          <w:rFonts w:ascii="Calibri" w:hAnsi="Calibri" w:cs="Calibri"/>
          <w:sz w:val="24"/>
          <w:szCs w:val="24"/>
        </w:rPr>
        <w:t>edits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35CC1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35CC1">
        <w:rPr>
          <w:rFonts w:ascii="Calibri" w:hAnsi="Calibri" w:cs="Calibri"/>
          <w:sz w:val="24"/>
          <w:szCs w:val="24"/>
        </w:rPr>
        <w:t>support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35CC1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35CC1">
        <w:rPr>
          <w:rFonts w:ascii="Calibri" w:hAnsi="Calibri" w:cs="Calibri"/>
          <w:sz w:val="24"/>
          <w:szCs w:val="24"/>
        </w:rPr>
        <w:t>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35CC1">
        <w:rPr>
          <w:rFonts w:ascii="Calibri" w:hAnsi="Calibri" w:cs="Calibri"/>
          <w:sz w:val="24"/>
          <w:szCs w:val="24"/>
        </w:rPr>
        <w:t>update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35CC1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35CC1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35CC1">
        <w:rPr>
          <w:rFonts w:ascii="Calibri" w:hAnsi="Calibri" w:cs="Calibri"/>
          <w:sz w:val="24"/>
          <w:szCs w:val="24"/>
        </w:rPr>
        <w:t>WPP</w:t>
      </w:r>
      <w:r w:rsidR="00006AFA">
        <w:rPr>
          <w:rFonts w:ascii="Calibri" w:hAnsi="Calibri" w:cs="Calibri"/>
          <w:sz w:val="24"/>
          <w:szCs w:val="24"/>
        </w:rPr>
        <w:t>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However,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many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are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essentially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unchanged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carried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forward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update.</w:t>
      </w:r>
    </w:p>
    <w:p w:rsidR="00C009E4" w:rsidRDefault="00C009E4" w:rsidP="00AD129E">
      <w:pPr>
        <w:spacing w:after="240"/>
        <w:rPr>
          <w:rFonts w:ascii="Calibri" w:hAnsi="Calibri" w:cs="Calibri"/>
          <w:b/>
          <w:sz w:val="24"/>
          <w:szCs w:val="24"/>
        </w:rPr>
      </w:pPr>
    </w:p>
    <w:p w:rsidR="00112070" w:rsidRPr="00112070" w:rsidRDefault="00112070" w:rsidP="00AD129E">
      <w:pPr>
        <w:spacing w:after="240"/>
        <w:rPr>
          <w:rFonts w:ascii="Calibri" w:hAnsi="Calibri" w:cs="Calibri"/>
          <w:b/>
          <w:sz w:val="24"/>
          <w:szCs w:val="24"/>
        </w:rPr>
      </w:pPr>
      <w:r w:rsidRPr="00112070">
        <w:rPr>
          <w:rFonts w:ascii="Calibri" w:hAnsi="Calibri" w:cs="Calibri"/>
          <w:b/>
          <w:sz w:val="24"/>
          <w:szCs w:val="24"/>
        </w:rPr>
        <w:t>1.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112070">
        <w:rPr>
          <w:rFonts w:ascii="Calibri" w:hAnsi="Calibri" w:cs="Calibri"/>
          <w:b/>
          <w:sz w:val="24"/>
          <w:szCs w:val="24"/>
        </w:rPr>
        <w:t>Regulation</w:t>
      </w:r>
    </w:p>
    <w:p w:rsidR="00112070" w:rsidRPr="00112070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Three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key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components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regulatory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009E4">
        <w:rPr>
          <w:rFonts w:ascii="Calibri" w:hAnsi="Calibri" w:cs="Calibri"/>
          <w:sz w:val="24"/>
          <w:szCs w:val="24"/>
        </w:rPr>
        <w:t>are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identified: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clear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comprehensive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jurisdictional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scope,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method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authorize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impacts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aquatic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resources,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strategy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assure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</w:t>
      </w:r>
      <w:r w:rsidR="00C009E4">
        <w:rPr>
          <w:rFonts w:ascii="Calibri" w:hAnsi="Calibri" w:cs="Calibri"/>
          <w:sz w:val="24"/>
          <w:szCs w:val="24"/>
        </w:rPr>
        <w:t>mpliance.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009E4">
        <w:rPr>
          <w:rFonts w:ascii="Calibri" w:hAnsi="Calibri" w:cs="Calibri"/>
          <w:sz w:val="24"/>
          <w:szCs w:val="24"/>
        </w:rPr>
        <w:t>Washington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009E4">
        <w:rPr>
          <w:rFonts w:ascii="Calibri" w:hAnsi="Calibri" w:cs="Calibri"/>
          <w:sz w:val="24"/>
          <w:szCs w:val="24"/>
        </w:rPr>
        <w:t>has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009E4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009E4">
        <w:rPr>
          <w:rFonts w:ascii="Calibri" w:hAnsi="Calibri" w:cs="Calibri"/>
          <w:sz w:val="24"/>
          <w:szCs w:val="24"/>
        </w:rPr>
        <w:t>well-</w:t>
      </w:r>
      <w:r w:rsidRPr="00112070">
        <w:rPr>
          <w:rFonts w:ascii="Calibri" w:hAnsi="Calibri" w:cs="Calibri"/>
          <w:sz w:val="24"/>
          <w:szCs w:val="24"/>
        </w:rPr>
        <w:t>established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regulatory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addresses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components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through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four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levels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government: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local,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state,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federal,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tribal.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Coordination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among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governments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critical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improve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management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reduce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redundancy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project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proponents.</w:t>
      </w:r>
    </w:p>
    <w:p w:rsidR="00112070" w:rsidRPr="00112070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Goal: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increase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protection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landscape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site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scale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by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avoiding,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minimizing,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where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unavoidable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impacts,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ensuring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adequate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compensation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loss.</w:t>
      </w:r>
    </w:p>
    <w:p w:rsidR="00112070" w:rsidRPr="00112070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Objectives:</w:t>
      </w:r>
    </w:p>
    <w:p w:rsidR="00112070" w:rsidRPr="00112070" w:rsidRDefault="00112070" w:rsidP="00AD129E">
      <w:pPr>
        <w:pStyle w:val="ListParagraph"/>
        <w:numPr>
          <w:ilvl w:val="0"/>
          <w:numId w:val="10"/>
        </w:num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Promote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efficient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consistent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administration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regulatory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activities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through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coordination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among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federal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agencies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support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local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governments.</w:t>
      </w:r>
    </w:p>
    <w:p w:rsidR="00112070" w:rsidRPr="00112070" w:rsidRDefault="00112070" w:rsidP="00AD129E">
      <w:pPr>
        <w:pStyle w:val="ListParagraph"/>
        <w:numPr>
          <w:ilvl w:val="0"/>
          <w:numId w:val="10"/>
        </w:num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Increase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protection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reduce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impacts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through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better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application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avoidance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minimization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practices.</w:t>
      </w:r>
    </w:p>
    <w:p w:rsidR="00112070" w:rsidRPr="00112070" w:rsidRDefault="00112070" w:rsidP="00AD129E">
      <w:pPr>
        <w:pStyle w:val="ListParagraph"/>
        <w:numPr>
          <w:ilvl w:val="0"/>
          <w:numId w:val="10"/>
        </w:num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Develop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successful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compensatory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mitigation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strategies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unavoidable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impacts.</w:t>
      </w:r>
    </w:p>
    <w:p w:rsidR="00112070" w:rsidRDefault="00112070" w:rsidP="00AD129E">
      <w:pPr>
        <w:pStyle w:val="ListParagraph"/>
        <w:numPr>
          <w:ilvl w:val="0"/>
          <w:numId w:val="10"/>
        </w:num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Evaluate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regulatory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regulated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activities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ensure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adequate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protection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landscape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site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scale.</w:t>
      </w:r>
    </w:p>
    <w:p w:rsidR="00112070" w:rsidRPr="00112070" w:rsidRDefault="00112070" w:rsidP="00AD129E">
      <w:pPr>
        <w:pStyle w:val="ListParagraph"/>
        <w:spacing w:after="240"/>
        <w:rPr>
          <w:rFonts w:ascii="Calibri" w:hAnsi="Calibri" w:cs="Calibri"/>
          <w:sz w:val="24"/>
          <w:szCs w:val="24"/>
        </w:rPr>
      </w:pPr>
    </w:p>
    <w:p w:rsidR="00112070" w:rsidRPr="00112070" w:rsidRDefault="00112070" w:rsidP="00AD129E">
      <w:pPr>
        <w:spacing w:after="240"/>
        <w:rPr>
          <w:rFonts w:ascii="Calibri" w:hAnsi="Calibri" w:cs="Calibri"/>
          <w:b/>
          <w:sz w:val="24"/>
          <w:szCs w:val="24"/>
        </w:rPr>
      </w:pPr>
      <w:r w:rsidRPr="00112070">
        <w:rPr>
          <w:rFonts w:ascii="Calibri" w:hAnsi="Calibri" w:cs="Calibri"/>
          <w:b/>
          <w:sz w:val="24"/>
          <w:szCs w:val="24"/>
        </w:rPr>
        <w:t>2.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112070">
        <w:rPr>
          <w:rFonts w:ascii="Calibri" w:hAnsi="Calibri" w:cs="Calibri"/>
          <w:b/>
          <w:sz w:val="24"/>
          <w:szCs w:val="24"/>
        </w:rPr>
        <w:t>Voluntary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112070">
        <w:rPr>
          <w:rFonts w:ascii="Calibri" w:hAnsi="Calibri" w:cs="Calibri"/>
          <w:b/>
          <w:sz w:val="24"/>
          <w:szCs w:val="24"/>
        </w:rPr>
        <w:t>Restoration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112070">
        <w:rPr>
          <w:rFonts w:ascii="Calibri" w:hAnsi="Calibri" w:cs="Calibri"/>
          <w:b/>
          <w:sz w:val="24"/>
          <w:szCs w:val="24"/>
        </w:rPr>
        <w:t>and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112070">
        <w:rPr>
          <w:rFonts w:ascii="Calibri" w:hAnsi="Calibri" w:cs="Calibri"/>
          <w:b/>
          <w:sz w:val="24"/>
          <w:szCs w:val="24"/>
        </w:rPr>
        <w:t>Protection</w:t>
      </w:r>
    </w:p>
    <w:p w:rsidR="00A73044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Much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restoration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conservation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work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being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performed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by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non-profit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organizations,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community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groups,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interested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landowners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through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various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grant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programs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other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funding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mechanisms</w:t>
      </w:r>
      <w:r w:rsidRPr="00112070">
        <w:rPr>
          <w:rFonts w:ascii="Calibri" w:hAnsi="Calibri" w:cs="Calibri"/>
          <w:sz w:val="24"/>
          <w:szCs w:val="24"/>
        </w:rPr>
        <w:t>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Most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programs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encourage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require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partnerships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collaboration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achieve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conservation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goals.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commentRangeStart w:id="1"/>
      <w:r w:rsidR="003C089D">
        <w:rPr>
          <w:rFonts w:ascii="Calibri" w:hAnsi="Calibri" w:cs="Calibri"/>
          <w:sz w:val="24"/>
          <w:szCs w:val="24"/>
        </w:rPr>
        <w:t>However,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has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taken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active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role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supporting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voluntary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restoration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protection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through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implementation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several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programs,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including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National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Estuary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Floodplains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by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Design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C089D">
        <w:rPr>
          <w:rFonts w:ascii="Calibri" w:hAnsi="Calibri" w:cs="Calibri"/>
          <w:sz w:val="24"/>
          <w:szCs w:val="24"/>
        </w:rPr>
        <w:t>funding</w:t>
      </w:r>
      <w:commentRangeEnd w:id="1"/>
      <w:r w:rsidR="003C089D">
        <w:rPr>
          <w:rStyle w:val="CommentReference"/>
        </w:rPr>
        <w:commentReference w:id="1"/>
      </w:r>
      <w:r w:rsidR="003C089D">
        <w:rPr>
          <w:rFonts w:ascii="Calibri" w:hAnsi="Calibri" w:cs="Calibri"/>
          <w:sz w:val="24"/>
          <w:szCs w:val="24"/>
        </w:rPr>
        <w:t>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significant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opportunity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enhance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state’s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role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helping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voluntary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protection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efforts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foster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support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coordination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restoration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protection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efforts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state.</w:t>
      </w:r>
    </w:p>
    <w:p w:rsidR="00112070" w:rsidRPr="00112070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Goal: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From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watershed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perspective,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increase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quantity,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condition,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function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their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ecosystems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through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voluntary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restoration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protection.</w:t>
      </w:r>
    </w:p>
    <w:p w:rsidR="00112070" w:rsidRPr="00112070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Objectives:</w:t>
      </w:r>
    </w:p>
    <w:p w:rsidR="00112070" w:rsidRDefault="00112070" w:rsidP="00AD129E">
      <w:pPr>
        <w:pStyle w:val="ListParagraph"/>
        <w:numPr>
          <w:ilvl w:val="0"/>
          <w:numId w:val="11"/>
        </w:numPr>
        <w:spacing w:after="240"/>
        <w:rPr>
          <w:rFonts w:ascii="Calibri" w:hAnsi="Calibri" w:cs="Calibri"/>
          <w:sz w:val="24"/>
          <w:szCs w:val="24"/>
        </w:rPr>
      </w:pPr>
      <w:r w:rsidRPr="008B52B9">
        <w:rPr>
          <w:rFonts w:ascii="Calibri" w:hAnsi="Calibri" w:cs="Calibri"/>
          <w:sz w:val="24"/>
          <w:szCs w:val="24"/>
        </w:rPr>
        <w:t>Clearly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consistently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define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restoration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protection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goals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throughout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using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multi-scale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watershed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approach.</w:t>
      </w:r>
    </w:p>
    <w:p w:rsidR="003C089D" w:rsidRPr="008B52B9" w:rsidRDefault="003C089D" w:rsidP="00AD129E">
      <w:pPr>
        <w:pStyle w:val="ListParagraph"/>
        <w:numPr>
          <w:ilvl w:val="0"/>
          <w:numId w:val="11"/>
        </w:numPr>
        <w:spacing w:after="240"/>
        <w:rPr>
          <w:rFonts w:ascii="Calibri" w:hAnsi="Calibri" w:cs="Calibri"/>
          <w:sz w:val="24"/>
          <w:szCs w:val="24"/>
        </w:rPr>
      </w:pPr>
      <w:commentRangeStart w:id="2"/>
      <w:r>
        <w:rPr>
          <w:rFonts w:ascii="Calibri" w:hAnsi="Calibri" w:cs="Calibri"/>
          <w:sz w:val="24"/>
          <w:szCs w:val="24"/>
        </w:rPr>
        <w:t>Support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promote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restoration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efforts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through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state-managed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state-sponsored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grant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programs.</w:t>
      </w:r>
      <w:commentRangeEnd w:id="2"/>
      <w:r>
        <w:rPr>
          <w:rStyle w:val="CommentReference"/>
        </w:rPr>
        <w:commentReference w:id="2"/>
      </w:r>
    </w:p>
    <w:p w:rsidR="00112070" w:rsidRPr="008B52B9" w:rsidRDefault="00112070" w:rsidP="00AD129E">
      <w:pPr>
        <w:pStyle w:val="ListParagraph"/>
        <w:numPr>
          <w:ilvl w:val="0"/>
          <w:numId w:val="11"/>
        </w:numPr>
        <w:spacing w:after="240"/>
        <w:rPr>
          <w:rFonts w:ascii="Calibri" w:hAnsi="Calibri" w:cs="Calibri"/>
          <w:sz w:val="24"/>
          <w:szCs w:val="24"/>
        </w:rPr>
      </w:pPr>
      <w:r w:rsidRPr="008B52B9">
        <w:rPr>
          <w:rFonts w:ascii="Calibri" w:hAnsi="Calibri" w:cs="Calibri"/>
          <w:sz w:val="24"/>
          <w:szCs w:val="24"/>
        </w:rPr>
        <w:t>Protect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against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loss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area,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restore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acres,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improve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condition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function.</w:t>
      </w:r>
    </w:p>
    <w:p w:rsidR="00112070" w:rsidRPr="008B52B9" w:rsidRDefault="00112070" w:rsidP="00AD129E">
      <w:pPr>
        <w:pStyle w:val="ListParagraph"/>
        <w:numPr>
          <w:ilvl w:val="0"/>
          <w:numId w:val="11"/>
        </w:numPr>
        <w:spacing w:after="240"/>
        <w:rPr>
          <w:rFonts w:ascii="Calibri" w:hAnsi="Calibri" w:cs="Calibri"/>
          <w:sz w:val="24"/>
          <w:szCs w:val="24"/>
        </w:rPr>
      </w:pPr>
      <w:r w:rsidRPr="008B52B9">
        <w:rPr>
          <w:rFonts w:ascii="Calibri" w:hAnsi="Calibri" w:cs="Calibri"/>
          <w:sz w:val="24"/>
          <w:szCs w:val="24"/>
        </w:rPr>
        <w:t>Evaluate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009E4">
        <w:rPr>
          <w:rFonts w:ascii="Calibri" w:hAnsi="Calibri" w:cs="Calibri"/>
          <w:sz w:val="24"/>
          <w:szCs w:val="24"/>
        </w:rPr>
        <w:t>successes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16831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16831">
        <w:rPr>
          <w:rFonts w:ascii="Calibri" w:hAnsi="Calibri" w:cs="Calibri"/>
          <w:sz w:val="24"/>
          <w:szCs w:val="24"/>
        </w:rPr>
        <w:t>failures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16831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16831">
        <w:rPr>
          <w:rFonts w:ascii="Calibri" w:hAnsi="Calibri" w:cs="Calibri"/>
          <w:sz w:val="24"/>
          <w:szCs w:val="24"/>
        </w:rPr>
        <w:t>these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C16831">
        <w:rPr>
          <w:rFonts w:ascii="Calibri" w:hAnsi="Calibri" w:cs="Calibri"/>
          <w:sz w:val="24"/>
          <w:szCs w:val="24"/>
        </w:rPr>
        <w:t>efforts</w:t>
      </w:r>
      <w:r w:rsidR="00C009E4">
        <w:rPr>
          <w:rFonts w:ascii="Calibri" w:hAnsi="Calibri" w:cs="Calibri"/>
          <w:sz w:val="24"/>
          <w:szCs w:val="24"/>
        </w:rPr>
        <w:t>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and</w:t>
      </w:r>
      <w:proofErr w:type="gramEnd"/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modify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practices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appropriate.</w:t>
      </w:r>
    </w:p>
    <w:p w:rsidR="00112070" w:rsidRPr="00112070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</w:p>
    <w:p w:rsidR="00112070" w:rsidRPr="008B52B9" w:rsidRDefault="00112070" w:rsidP="00AD129E">
      <w:pPr>
        <w:spacing w:after="240"/>
        <w:rPr>
          <w:rFonts w:ascii="Calibri" w:hAnsi="Calibri" w:cs="Calibri"/>
          <w:b/>
          <w:sz w:val="24"/>
          <w:szCs w:val="24"/>
        </w:rPr>
      </w:pPr>
      <w:r w:rsidRPr="008B52B9">
        <w:rPr>
          <w:rFonts w:ascii="Calibri" w:hAnsi="Calibri" w:cs="Calibri"/>
          <w:b/>
          <w:sz w:val="24"/>
          <w:szCs w:val="24"/>
        </w:rPr>
        <w:t>3.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8B52B9">
        <w:rPr>
          <w:rFonts w:ascii="Calibri" w:hAnsi="Calibri" w:cs="Calibri"/>
          <w:b/>
          <w:sz w:val="24"/>
          <w:szCs w:val="24"/>
        </w:rPr>
        <w:t>Monitoring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8B52B9">
        <w:rPr>
          <w:rFonts w:ascii="Calibri" w:hAnsi="Calibri" w:cs="Calibri"/>
          <w:b/>
          <w:sz w:val="24"/>
          <w:szCs w:val="24"/>
        </w:rPr>
        <w:t>and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8B52B9">
        <w:rPr>
          <w:rFonts w:ascii="Calibri" w:hAnsi="Calibri" w:cs="Calibri"/>
          <w:b/>
          <w:sz w:val="24"/>
          <w:szCs w:val="24"/>
        </w:rPr>
        <w:t>Assessment</w:t>
      </w:r>
    </w:p>
    <w:p w:rsidR="00112070" w:rsidRPr="00112070" w:rsidRDefault="006B70E4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result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initial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WPP,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Washington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developed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Monitoring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Assessment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Work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Group.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group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functions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through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regular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meetings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</w:t>
      </w:r>
      <w:r w:rsidR="000152E7">
        <w:rPr>
          <w:rFonts w:ascii="Calibri" w:hAnsi="Calibri" w:cs="Calibri"/>
          <w:sz w:val="24"/>
          <w:szCs w:val="24"/>
        </w:rPr>
        <w:t>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foster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</w:t>
      </w:r>
      <w:r w:rsidR="00112070" w:rsidRPr="00112070">
        <w:rPr>
          <w:rFonts w:ascii="Calibri" w:hAnsi="Calibri" w:cs="Calibri"/>
          <w:sz w:val="24"/>
          <w:szCs w:val="24"/>
        </w:rPr>
        <w:t>ollaboration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entities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involved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these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activities,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well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those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who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use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information</w:t>
      </w:r>
      <w:r>
        <w:rPr>
          <w:rFonts w:ascii="Calibri" w:hAnsi="Calibri" w:cs="Calibri"/>
          <w:sz w:val="24"/>
          <w:szCs w:val="24"/>
        </w:rPr>
        <w:t>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group’s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work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contributes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development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state-wide,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long-term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monitoring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assessment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strategy</w:t>
      </w:r>
      <w:r w:rsidR="00112070" w:rsidRPr="00112070">
        <w:rPr>
          <w:rFonts w:ascii="Calibri" w:hAnsi="Calibri" w:cs="Calibri"/>
          <w:sz w:val="24"/>
          <w:szCs w:val="24"/>
        </w:rPr>
        <w:t>.</w:t>
      </w:r>
    </w:p>
    <w:p w:rsidR="00112070" w:rsidRPr="00112070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Goal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#1: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establish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extent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types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their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level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function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condition,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detect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changes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stressors,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characterize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trends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over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time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inform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better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decision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making.</w:t>
      </w:r>
    </w:p>
    <w:p w:rsidR="00112070" w:rsidRPr="00112070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Objectives:</w:t>
      </w:r>
    </w:p>
    <w:p w:rsidR="00112070" w:rsidRPr="008B52B9" w:rsidRDefault="00112070" w:rsidP="00AD129E">
      <w:pPr>
        <w:pStyle w:val="ListParagraph"/>
        <w:numPr>
          <w:ilvl w:val="0"/>
          <w:numId w:val="12"/>
        </w:numPr>
        <w:spacing w:after="240"/>
        <w:rPr>
          <w:rFonts w:ascii="Calibri" w:hAnsi="Calibri" w:cs="Calibri"/>
          <w:sz w:val="24"/>
          <w:szCs w:val="24"/>
        </w:rPr>
      </w:pPr>
      <w:r w:rsidRPr="008B52B9">
        <w:rPr>
          <w:rFonts w:ascii="Calibri" w:hAnsi="Calibri" w:cs="Calibri"/>
          <w:sz w:val="24"/>
          <w:szCs w:val="24"/>
        </w:rPr>
        <w:t>Develop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maintain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coordinated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monitoring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assessment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strategy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relevant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goal.</w:t>
      </w:r>
    </w:p>
    <w:p w:rsidR="00112070" w:rsidRPr="008B52B9" w:rsidRDefault="00112070" w:rsidP="00AD129E">
      <w:pPr>
        <w:pStyle w:val="ListParagraph"/>
        <w:numPr>
          <w:ilvl w:val="0"/>
          <w:numId w:val="12"/>
        </w:numPr>
        <w:spacing w:after="240"/>
        <w:rPr>
          <w:rFonts w:ascii="Calibri" w:hAnsi="Calibri" w:cs="Calibri"/>
          <w:sz w:val="24"/>
          <w:szCs w:val="24"/>
        </w:rPr>
      </w:pPr>
      <w:r w:rsidRPr="008B52B9">
        <w:rPr>
          <w:rFonts w:ascii="Calibri" w:hAnsi="Calibri" w:cs="Calibri"/>
          <w:sz w:val="24"/>
          <w:szCs w:val="24"/>
        </w:rPr>
        <w:t>Build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upon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current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monitoring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assessment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efforts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address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monitoring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questions.</w:t>
      </w:r>
    </w:p>
    <w:p w:rsidR="00112070" w:rsidRPr="00112070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</w:p>
    <w:p w:rsidR="00A73044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Goal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#2: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evaluate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effectiveness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each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six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elements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effectiveness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whole.</w:t>
      </w:r>
    </w:p>
    <w:p w:rsidR="00A73044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Objective:</w:t>
      </w:r>
    </w:p>
    <w:p w:rsidR="00112070" w:rsidRPr="008B52B9" w:rsidRDefault="00112070" w:rsidP="00AD129E">
      <w:pPr>
        <w:pStyle w:val="ListParagraph"/>
        <w:numPr>
          <w:ilvl w:val="0"/>
          <w:numId w:val="13"/>
        </w:numPr>
        <w:spacing w:after="240"/>
        <w:rPr>
          <w:rFonts w:ascii="Calibri" w:hAnsi="Calibri" w:cs="Calibri"/>
          <w:sz w:val="24"/>
          <w:szCs w:val="24"/>
        </w:rPr>
      </w:pPr>
      <w:r w:rsidRPr="008B52B9">
        <w:rPr>
          <w:rFonts w:ascii="Calibri" w:hAnsi="Calibri" w:cs="Calibri"/>
          <w:sz w:val="24"/>
          <w:szCs w:val="24"/>
        </w:rPr>
        <w:t>Develop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system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evaluating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effectiveness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core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elements.</w:t>
      </w:r>
    </w:p>
    <w:p w:rsidR="00112070" w:rsidRPr="008B52B9" w:rsidRDefault="00112070" w:rsidP="00AD129E">
      <w:pPr>
        <w:spacing w:after="240"/>
        <w:rPr>
          <w:rFonts w:ascii="Calibri" w:hAnsi="Calibri" w:cs="Calibri"/>
          <w:b/>
          <w:sz w:val="24"/>
          <w:szCs w:val="24"/>
        </w:rPr>
      </w:pPr>
    </w:p>
    <w:p w:rsidR="00112070" w:rsidRPr="008B52B9" w:rsidRDefault="00112070" w:rsidP="00AD129E">
      <w:pPr>
        <w:spacing w:after="240"/>
        <w:rPr>
          <w:rFonts w:ascii="Calibri" w:hAnsi="Calibri" w:cs="Calibri"/>
          <w:b/>
          <w:sz w:val="24"/>
          <w:szCs w:val="24"/>
        </w:rPr>
      </w:pPr>
      <w:r w:rsidRPr="008B52B9">
        <w:rPr>
          <w:rFonts w:ascii="Calibri" w:hAnsi="Calibri" w:cs="Calibri"/>
          <w:b/>
          <w:sz w:val="24"/>
          <w:szCs w:val="24"/>
        </w:rPr>
        <w:t>4.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8B52B9">
        <w:rPr>
          <w:rFonts w:ascii="Calibri" w:hAnsi="Calibri" w:cs="Calibri"/>
          <w:b/>
          <w:sz w:val="24"/>
          <w:szCs w:val="24"/>
        </w:rPr>
        <w:t>Water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8B52B9">
        <w:rPr>
          <w:rFonts w:ascii="Calibri" w:hAnsi="Calibri" w:cs="Calibri"/>
          <w:b/>
          <w:sz w:val="24"/>
          <w:szCs w:val="24"/>
        </w:rPr>
        <w:t>Quality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8B52B9">
        <w:rPr>
          <w:rFonts w:ascii="Calibri" w:hAnsi="Calibri" w:cs="Calibri"/>
          <w:b/>
          <w:sz w:val="24"/>
          <w:szCs w:val="24"/>
        </w:rPr>
        <w:t>Standards</w:t>
      </w:r>
    </w:p>
    <w:p w:rsidR="00112070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Washington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has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designated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beneficial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uses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anti-degradation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policies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waters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state,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including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date,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narrative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standards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have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been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adequate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protecting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resources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beneficial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uses.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commentRangeStart w:id="3"/>
      <w:r w:rsidR="00006AFA">
        <w:rPr>
          <w:rFonts w:ascii="Calibri" w:hAnsi="Calibri" w:cs="Calibri"/>
          <w:sz w:val="24"/>
          <w:szCs w:val="24"/>
        </w:rPr>
        <w:t>However,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changes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federal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regulations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2019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2020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have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caused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Washington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reconsider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whether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its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existing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narrative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standards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adequately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meet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need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regulatory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agencies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regulated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community.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Washington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evaluating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options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address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increased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workload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reduced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oversight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are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results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recent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federal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rule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06AFA">
        <w:rPr>
          <w:rFonts w:ascii="Calibri" w:hAnsi="Calibri" w:cs="Calibri"/>
          <w:sz w:val="24"/>
          <w:szCs w:val="24"/>
        </w:rPr>
        <w:t>changes.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commentRangeEnd w:id="3"/>
      <w:r w:rsidR="00E71C67">
        <w:rPr>
          <w:rStyle w:val="CommentReference"/>
        </w:rPr>
        <w:commentReference w:id="3"/>
      </w:r>
    </w:p>
    <w:p w:rsidR="00006AFA" w:rsidRPr="00112070" w:rsidRDefault="00006AFA" w:rsidP="00AD129E">
      <w:pPr>
        <w:spacing w:after="240"/>
        <w:rPr>
          <w:rFonts w:ascii="Calibri" w:hAnsi="Calibri" w:cs="Calibri"/>
          <w:sz w:val="24"/>
          <w:szCs w:val="24"/>
        </w:rPr>
      </w:pPr>
    </w:p>
    <w:p w:rsidR="00112070" w:rsidRPr="008B52B9" w:rsidRDefault="00112070" w:rsidP="00AD129E">
      <w:pPr>
        <w:spacing w:after="240"/>
        <w:rPr>
          <w:rFonts w:ascii="Calibri" w:hAnsi="Calibri" w:cs="Calibri"/>
          <w:b/>
          <w:sz w:val="24"/>
          <w:szCs w:val="24"/>
        </w:rPr>
      </w:pPr>
      <w:r w:rsidRPr="008B52B9">
        <w:rPr>
          <w:rFonts w:ascii="Calibri" w:hAnsi="Calibri" w:cs="Calibri"/>
          <w:b/>
          <w:sz w:val="24"/>
          <w:szCs w:val="24"/>
        </w:rPr>
        <w:t>5.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8B52B9">
        <w:rPr>
          <w:rFonts w:ascii="Calibri" w:hAnsi="Calibri" w:cs="Calibri"/>
          <w:b/>
          <w:sz w:val="24"/>
          <w:szCs w:val="24"/>
        </w:rPr>
        <w:t>Outreach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8B52B9">
        <w:rPr>
          <w:rFonts w:ascii="Calibri" w:hAnsi="Calibri" w:cs="Calibri"/>
          <w:b/>
          <w:sz w:val="24"/>
          <w:szCs w:val="24"/>
        </w:rPr>
        <w:t>and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8B52B9">
        <w:rPr>
          <w:rFonts w:ascii="Calibri" w:hAnsi="Calibri" w:cs="Calibri"/>
          <w:b/>
          <w:sz w:val="24"/>
          <w:szCs w:val="24"/>
        </w:rPr>
        <w:t>Education</w:t>
      </w:r>
    </w:p>
    <w:p w:rsidR="00A73044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Public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support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protecting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environment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vital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protecting,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maintaining,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enhancing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our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resources.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has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long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recognized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importance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outreach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education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regarding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both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directly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through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teaching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opportunities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indirectly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through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technical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assistance.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Outreach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education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particularly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critical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communities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facing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pressure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from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development.</w:t>
      </w:r>
    </w:p>
    <w:p w:rsidR="00112070" w:rsidRPr="00112070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Goal: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Directly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engage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identified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key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stakeholders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foster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Washington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citizens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who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understand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role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play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landscape,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result,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value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protect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wetlands.</w:t>
      </w:r>
    </w:p>
    <w:p w:rsidR="00112070" w:rsidRPr="00112070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Targeted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Audiences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Outcomes:</w:t>
      </w:r>
    </w:p>
    <w:p w:rsidR="00112070" w:rsidRPr="008B52B9" w:rsidRDefault="00112070" w:rsidP="00AD129E">
      <w:pPr>
        <w:pStyle w:val="ListParagraph"/>
        <w:numPr>
          <w:ilvl w:val="0"/>
          <w:numId w:val="13"/>
        </w:numPr>
        <w:spacing w:after="240"/>
        <w:rPr>
          <w:rFonts w:ascii="Calibri" w:hAnsi="Calibri" w:cs="Calibri"/>
          <w:sz w:val="24"/>
          <w:szCs w:val="24"/>
        </w:rPr>
      </w:pPr>
      <w:r w:rsidRPr="008B52B9">
        <w:rPr>
          <w:rFonts w:ascii="Calibri" w:hAnsi="Calibri" w:cs="Calibri"/>
          <w:sz w:val="24"/>
          <w:szCs w:val="24"/>
        </w:rPr>
        <w:t>Landowners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recognize,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value,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protect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wetlands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their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property.</w:t>
      </w:r>
    </w:p>
    <w:p w:rsidR="00112070" w:rsidRPr="008B52B9" w:rsidRDefault="00112070" w:rsidP="00AD129E">
      <w:pPr>
        <w:pStyle w:val="ListParagraph"/>
        <w:numPr>
          <w:ilvl w:val="0"/>
          <w:numId w:val="13"/>
        </w:numPr>
        <w:spacing w:after="240"/>
        <w:rPr>
          <w:rFonts w:ascii="Calibri" w:hAnsi="Calibri" w:cs="Calibri"/>
          <w:sz w:val="24"/>
          <w:szCs w:val="24"/>
        </w:rPr>
      </w:pPr>
      <w:r w:rsidRPr="008B52B9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local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decision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makers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understand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make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decisions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reflect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value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ecosystem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services,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costs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associated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loss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functions.</w:t>
      </w:r>
    </w:p>
    <w:p w:rsidR="00112070" w:rsidRDefault="00112070" w:rsidP="00AD129E">
      <w:pPr>
        <w:pStyle w:val="ListParagraph"/>
        <w:numPr>
          <w:ilvl w:val="0"/>
          <w:numId w:val="13"/>
        </w:numPr>
        <w:spacing w:after="240"/>
        <w:rPr>
          <w:rFonts w:ascii="Calibri" w:hAnsi="Calibri" w:cs="Calibri"/>
          <w:sz w:val="24"/>
          <w:szCs w:val="24"/>
        </w:rPr>
      </w:pPr>
      <w:r w:rsidRPr="008B52B9">
        <w:rPr>
          <w:rFonts w:ascii="Calibri" w:hAnsi="Calibri" w:cs="Calibri"/>
          <w:sz w:val="24"/>
          <w:szCs w:val="24"/>
        </w:rPr>
        <w:t>Local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government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permit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technical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staff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protect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ecosystem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services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using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latest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scientific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information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consistently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advise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applicants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according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laws,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jurisdictions,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8B52B9">
        <w:rPr>
          <w:rFonts w:ascii="Calibri" w:hAnsi="Calibri" w:cs="Calibri"/>
          <w:sz w:val="24"/>
          <w:szCs w:val="24"/>
        </w:rPr>
        <w:t>statutes.</w:t>
      </w:r>
    </w:p>
    <w:p w:rsidR="00E71C67" w:rsidRDefault="00E71C67" w:rsidP="00AD129E">
      <w:pPr>
        <w:pStyle w:val="ListParagraph"/>
        <w:numPr>
          <w:ilvl w:val="0"/>
          <w:numId w:val="13"/>
        </w:numPr>
        <w:spacing w:after="240"/>
        <w:rPr>
          <w:rFonts w:ascii="Calibri" w:hAnsi="Calibri" w:cs="Calibri"/>
          <w:sz w:val="24"/>
          <w:szCs w:val="24"/>
        </w:rPr>
      </w:pPr>
      <w:commentRangeStart w:id="4"/>
      <w:r>
        <w:rPr>
          <w:rFonts w:ascii="Calibri" w:hAnsi="Calibri" w:cs="Calibri"/>
          <w:sz w:val="24"/>
          <w:szCs w:val="24"/>
        </w:rPr>
        <w:t>Consultants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correctly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accurately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employ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agency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tools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guidance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support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regulatory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process.</w:t>
      </w:r>
      <w:commentRangeEnd w:id="4"/>
      <w:r>
        <w:rPr>
          <w:rStyle w:val="CommentReference"/>
        </w:rPr>
        <w:commentReference w:id="4"/>
      </w:r>
    </w:p>
    <w:p w:rsidR="00112070" w:rsidRPr="00112070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</w:p>
    <w:p w:rsidR="00112070" w:rsidRPr="008B52B9" w:rsidRDefault="00112070" w:rsidP="00AD129E">
      <w:pPr>
        <w:spacing w:after="240"/>
        <w:rPr>
          <w:rFonts w:ascii="Calibri" w:hAnsi="Calibri" w:cs="Calibri"/>
          <w:b/>
          <w:sz w:val="24"/>
          <w:szCs w:val="24"/>
        </w:rPr>
      </w:pPr>
      <w:r w:rsidRPr="008B52B9">
        <w:rPr>
          <w:rFonts w:ascii="Calibri" w:hAnsi="Calibri" w:cs="Calibri"/>
          <w:b/>
          <w:sz w:val="24"/>
          <w:szCs w:val="24"/>
        </w:rPr>
        <w:t>6.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8B52B9">
        <w:rPr>
          <w:rFonts w:ascii="Calibri" w:hAnsi="Calibri" w:cs="Calibri"/>
          <w:b/>
          <w:sz w:val="24"/>
          <w:szCs w:val="24"/>
        </w:rPr>
        <w:t>Sustainable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8B52B9">
        <w:rPr>
          <w:rFonts w:ascii="Calibri" w:hAnsi="Calibri" w:cs="Calibri"/>
          <w:b/>
          <w:sz w:val="24"/>
          <w:szCs w:val="24"/>
        </w:rPr>
        <w:t>Financing</w:t>
      </w:r>
    </w:p>
    <w:p w:rsidR="00A73044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critical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component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success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adequate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consistent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funding.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fundamental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challenging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part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development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securing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necessary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financial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resources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implement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Plan.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Many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actions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activities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identified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only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be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carried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out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when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funding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obtained.</w:t>
      </w:r>
    </w:p>
    <w:p w:rsidR="00112070" w:rsidRPr="00112070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Goal: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provide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stable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consistent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funding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implementation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plan.</w:t>
      </w:r>
    </w:p>
    <w:p w:rsidR="00112070" w:rsidRPr="00112070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Objective: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Build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capacity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resources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within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program.</w:t>
      </w:r>
    </w:p>
    <w:p w:rsidR="00E71C67" w:rsidRDefault="00E71C67" w:rsidP="00AD129E">
      <w:pPr>
        <w:spacing w:after="240"/>
        <w:rPr>
          <w:rFonts w:ascii="Calibri" w:hAnsi="Calibri" w:cs="Calibri"/>
          <w:sz w:val="24"/>
          <w:szCs w:val="24"/>
        </w:rPr>
      </w:pPr>
    </w:p>
    <w:p w:rsidR="00E71C67" w:rsidRPr="00E71C67" w:rsidRDefault="00E71C67" w:rsidP="00AD129E">
      <w:pPr>
        <w:spacing w:after="240"/>
        <w:rPr>
          <w:rFonts w:ascii="Calibri" w:hAnsi="Calibri" w:cs="Calibri"/>
          <w:b/>
          <w:sz w:val="24"/>
          <w:szCs w:val="24"/>
        </w:rPr>
      </w:pPr>
      <w:r w:rsidRPr="00E71C67">
        <w:rPr>
          <w:rFonts w:ascii="Calibri" w:hAnsi="Calibri" w:cs="Calibri"/>
          <w:b/>
          <w:sz w:val="24"/>
          <w:szCs w:val="24"/>
        </w:rPr>
        <w:t>Additional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E71C67">
        <w:rPr>
          <w:rFonts w:ascii="Calibri" w:hAnsi="Calibri" w:cs="Calibri"/>
          <w:b/>
          <w:sz w:val="24"/>
          <w:szCs w:val="24"/>
        </w:rPr>
        <w:t>Plan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E71C67">
        <w:rPr>
          <w:rFonts w:ascii="Calibri" w:hAnsi="Calibri" w:cs="Calibri"/>
          <w:b/>
          <w:sz w:val="24"/>
          <w:szCs w:val="24"/>
        </w:rPr>
        <w:t>features</w:t>
      </w:r>
    </w:p>
    <w:p w:rsidR="00112070" w:rsidRPr="00112070" w:rsidRDefault="00112070" w:rsidP="00AD129E">
      <w:p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E71C67">
        <w:rPr>
          <w:rFonts w:ascii="Calibri" w:hAnsi="Calibri" w:cs="Calibri"/>
          <w:sz w:val="24"/>
          <w:szCs w:val="24"/>
        </w:rPr>
        <w:t>WPP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also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includes:</w:t>
      </w:r>
    </w:p>
    <w:p w:rsidR="00112070" w:rsidRPr="00112070" w:rsidRDefault="00112070" w:rsidP="00AD129E">
      <w:pPr>
        <w:pStyle w:val="ListParagraph"/>
        <w:numPr>
          <w:ilvl w:val="0"/>
          <w:numId w:val="9"/>
        </w:num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Background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management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Washington,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including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agencies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involved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regulatory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non-regulatory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methods.</w:t>
      </w:r>
    </w:p>
    <w:p w:rsidR="00112070" w:rsidRPr="00112070" w:rsidRDefault="00112070" w:rsidP="00AD129E">
      <w:pPr>
        <w:pStyle w:val="ListParagraph"/>
        <w:numPr>
          <w:ilvl w:val="0"/>
          <w:numId w:val="9"/>
        </w:num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Current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status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state’s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program,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112070">
        <w:rPr>
          <w:rFonts w:ascii="Calibri" w:hAnsi="Calibri" w:cs="Calibri"/>
          <w:sz w:val="24"/>
          <w:szCs w:val="24"/>
        </w:rPr>
        <w:t>strengths</w:t>
      </w:r>
      <w:proofErr w:type="gramEnd"/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challenges.</w:t>
      </w:r>
    </w:p>
    <w:p w:rsidR="00112070" w:rsidRPr="00112070" w:rsidRDefault="00112070" w:rsidP="00AD129E">
      <w:pPr>
        <w:pStyle w:val="ListParagraph"/>
        <w:numPr>
          <w:ilvl w:val="0"/>
          <w:numId w:val="9"/>
        </w:numPr>
        <w:spacing w:after="240"/>
        <w:rPr>
          <w:rFonts w:ascii="Calibri" w:hAnsi="Calibri" w:cs="Calibri"/>
          <w:sz w:val="24"/>
          <w:szCs w:val="24"/>
        </w:rPr>
      </w:pPr>
      <w:r w:rsidRPr="00112070">
        <w:rPr>
          <w:rFonts w:ascii="Calibri" w:hAnsi="Calibri" w:cs="Calibri"/>
          <w:sz w:val="24"/>
          <w:szCs w:val="24"/>
        </w:rPr>
        <w:t>Opportunities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collaboration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within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resource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agencies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federal,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tribal,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other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public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private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entities.</w:t>
      </w:r>
    </w:p>
    <w:p w:rsidR="00A73044" w:rsidRDefault="008B52B9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initial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WPP,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acknowledge</w:t>
      </w:r>
      <w:r>
        <w:rPr>
          <w:rFonts w:ascii="Calibri" w:hAnsi="Calibri" w:cs="Calibri"/>
          <w:sz w:val="24"/>
          <w:szCs w:val="24"/>
        </w:rPr>
        <w:t>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not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activities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would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be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accomplished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six-year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time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frame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specified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by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EPA.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WPP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Interagency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Work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Group,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convened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develop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plan,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identified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priority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actions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which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focus,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well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obtaining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resources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implement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them.</w:t>
      </w:r>
    </w:p>
    <w:p w:rsidR="00A73044" w:rsidRDefault="008B52B9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initial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intended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work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group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would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also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review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progress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toward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achieving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goals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objectives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this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plan,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well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re-assess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priorities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coming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year.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Periodic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review</w:t>
      </w:r>
      <w:r w:rsidR="001C0CB1">
        <w:rPr>
          <w:rFonts w:ascii="Calibri" w:hAnsi="Calibri" w:cs="Calibri"/>
          <w:sz w:val="24"/>
          <w:szCs w:val="24"/>
        </w:rPr>
        <w:t>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envisioned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maintain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momentum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task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completion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encourage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agencies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be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accountable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their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commitments.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addition,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</w:t>
      </w:r>
      <w:r w:rsidR="00112070" w:rsidRPr="00112070">
        <w:rPr>
          <w:rFonts w:ascii="Calibri" w:hAnsi="Calibri" w:cs="Calibri"/>
          <w:sz w:val="24"/>
          <w:szCs w:val="24"/>
        </w:rPr>
        <w:t>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intended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C0CB1">
        <w:rPr>
          <w:rFonts w:ascii="Calibri" w:hAnsi="Calibri" w:cs="Calibri"/>
          <w:sz w:val="24"/>
          <w:szCs w:val="24"/>
        </w:rPr>
        <w:t>be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C0CB1">
        <w:rPr>
          <w:rFonts w:ascii="Calibri" w:hAnsi="Calibri" w:cs="Calibri"/>
          <w:sz w:val="24"/>
          <w:szCs w:val="24"/>
        </w:rPr>
        <w:t>updated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C0CB1"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C0CB1">
        <w:rPr>
          <w:rFonts w:ascii="Calibri" w:hAnsi="Calibri" w:cs="Calibri"/>
          <w:sz w:val="24"/>
          <w:szCs w:val="24"/>
        </w:rPr>
        <w:t>actions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C0CB1">
        <w:rPr>
          <w:rFonts w:ascii="Calibri" w:hAnsi="Calibri" w:cs="Calibri"/>
          <w:sz w:val="24"/>
          <w:szCs w:val="24"/>
        </w:rPr>
        <w:t>were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1C0CB1">
        <w:rPr>
          <w:rFonts w:ascii="Calibri" w:hAnsi="Calibri" w:cs="Calibri"/>
          <w:sz w:val="24"/>
          <w:szCs w:val="24"/>
        </w:rPr>
        <w:t>accomplished</w:t>
      </w:r>
      <w:proofErr w:type="gramEnd"/>
      <w:r w:rsidR="00A73044">
        <w:rPr>
          <w:rFonts w:ascii="Calibri" w:hAnsi="Calibri" w:cs="Calibri"/>
          <w:sz w:val="24"/>
          <w:szCs w:val="24"/>
        </w:rPr>
        <w:t xml:space="preserve"> </w:t>
      </w:r>
      <w:r w:rsidR="001C0CB1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C0CB1">
        <w:rPr>
          <w:rFonts w:ascii="Calibri" w:hAnsi="Calibri" w:cs="Calibri"/>
          <w:sz w:val="24"/>
          <w:szCs w:val="24"/>
        </w:rPr>
        <w:t>new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C0CB1">
        <w:rPr>
          <w:rFonts w:ascii="Calibri" w:hAnsi="Calibri" w:cs="Calibri"/>
          <w:sz w:val="24"/>
          <w:szCs w:val="24"/>
        </w:rPr>
        <w:t>ones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C0CB1">
        <w:rPr>
          <w:rFonts w:ascii="Calibri" w:hAnsi="Calibri" w:cs="Calibri"/>
          <w:sz w:val="24"/>
          <w:szCs w:val="24"/>
        </w:rPr>
        <w:t>we</w:t>
      </w:r>
      <w:r w:rsidR="00112070" w:rsidRPr="00112070">
        <w:rPr>
          <w:rFonts w:ascii="Calibri" w:hAnsi="Calibri" w:cs="Calibri"/>
          <w:sz w:val="24"/>
          <w:szCs w:val="24"/>
        </w:rPr>
        <w:t>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established.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Finally,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</w:t>
      </w:r>
      <w:r w:rsidR="00112070" w:rsidRPr="00112070">
        <w:rPr>
          <w:rFonts w:ascii="Calibri" w:hAnsi="Calibri" w:cs="Calibri"/>
          <w:sz w:val="24"/>
          <w:szCs w:val="24"/>
        </w:rPr>
        <w:t>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ability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implement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actions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this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contingent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adequate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12070" w:rsidRPr="00112070">
        <w:rPr>
          <w:rFonts w:ascii="Calibri" w:hAnsi="Calibri" w:cs="Calibri"/>
          <w:sz w:val="24"/>
          <w:szCs w:val="24"/>
        </w:rPr>
        <w:t>funding.</w:t>
      </w:r>
    </w:p>
    <w:p w:rsidR="008B52B9" w:rsidRDefault="009278E0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Periodic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Review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initial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WPP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manifest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expected.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Staffing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funding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reductions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limited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ability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Ecology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other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agencies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conduct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regular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meetings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review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progress.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Nonetheless,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demonstrated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later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this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document,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much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priority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work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identified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was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achieved,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many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advancements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successes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were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77F9A">
        <w:rPr>
          <w:rFonts w:ascii="Calibri" w:hAnsi="Calibri" w:cs="Calibri"/>
          <w:sz w:val="24"/>
          <w:szCs w:val="24"/>
        </w:rPr>
        <w:t>attained.</w:t>
      </w:r>
    </w:p>
    <w:p w:rsidR="00A73044" w:rsidRDefault="00A73044" w:rsidP="00AD129E">
      <w:pPr>
        <w:spacing w:after="240"/>
        <w:rPr>
          <w:rFonts w:ascii="Calibri" w:hAnsi="Calibri" w:cs="Calibri"/>
          <w:sz w:val="24"/>
          <w:szCs w:val="24"/>
        </w:rPr>
      </w:pPr>
    </w:p>
    <w:p w:rsidR="006227CB" w:rsidRPr="006227CB" w:rsidRDefault="006227CB" w:rsidP="00AD129E">
      <w:pPr>
        <w:spacing w:after="240"/>
        <w:rPr>
          <w:b/>
          <w:sz w:val="28"/>
          <w:szCs w:val="28"/>
          <w:u w:val="single"/>
        </w:rPr>
      </w:pPr>
      <w:r w:rsidRPr="006227CB">
        <w:rPr>
          <w:b/>
          <w:sz w:val="28"/>
          <w:szCs w:val="28"/>
          <w:u w:val="single"/>
        </w:rPr>
        <w:t>Results</w:t>
      </w:r>
      <w:r w:rsidR="00A73044">
        <w:rPr>
          <w:b/>
          <w:sz w:val="28"/>
          <w:szCs w:val="28"/>
          <w:u w:val="single"/>
        </w:rPr>
        <w:t xml:space="preserve"> </w:t>
      </w:r>
      <w:r w:rsidRPr="006227CB">
        <w:rPr>
          <w:b/>
          <w:sz w:val="28"/>
          <w:szCs w:val="28"/>
          <w:u w:val="single"/>
        </w:rPr>
        <w:t>of</w:t>
      </w:r>
      <w:r w:rsidR="00A73044">
        <w:rPr>
          <w:b/>
          <w:sz w:val="28"/>
          <w:szCs w:val="28"/>
          <w:u w:val="single"/>
        </w:rPr>
        <w:t xml:space="preserve"> </w:t>
      </w:r>
      <w:r w:rsidRPr="006227CB">
        <w:rPr>
          <w:b/>
          <w:sz w:val="28"/>
          <w:szCs w:val="28"/>
          <w:u w:val="single"/>
        </w:rPr>
        <w:t>the</w:t>
      </w:r>
      <w:r w:rsidR="00A73044">
        <w:rPr>
          <w:b/>
          <w:sz w:val="28"/>
          <w:szCs w:val="28"/>
          <w:u w:val="single"/>
        </w:rPr>
        <w:t xml:space="preserve"> </w:t>
      </w:r>
      <w:r w:rsidRPr="006227CB">
        <w:rPr>
          <w:b/>
          <w:sz w:val="28"/>
          <w:szCs w:val="28"/>
          <w:u w:val="single"/>
        </w:rPr>
        <w:t>Wetland</w:t>
      </w:r>
      <w:r w:rsidR="00A73044">
        <w:rPr>
          <w:b/>
          <w:sz w:val="28"/>
          <w:szCs w:val="28"/>
          <w:u w:val="single"/>
        </w:rPr>
        <w:t xml:space="preserve"> </w:t>
      </w:r>
      <w:r w:rsidRPr="006227CB">
        <w:rPr>
          <w:b/>
          <w:sz w:val="28"/>
          <w:szCs w:val="28"/>
          <w:u w:val="single"/>
        </w:rPr>
        <w:t>Program</w:t>
      </w:r>
      <w:r w:rsidR="00A73044">
        <w:rPr>
          <w:b/>
          <w:sz w:val="28"/>
          <w:szCs w:val="28"/>
          <w:u w:val="single"/>
        </w:rPr>
        <w:t xml:space="preserve"> </w:t>
      </w:r>
      <w:r w:rsidRPr="006227CB">
        <w:rPr>
          <w:b/>
          <w:sz w:val="28"/>
          <w:szCs w:val="28"/>
          <w:u w:val="single"/>
        </w:rPr>
        <w:t>Plan</w:t>
      </w:r>
      <w:r w:rsidR="00A73044">
        <w:rPr>
          <w:b/>
          <w:sz w:val="28"/>
          <w:szCs w:val="28"/>
          <w:u w:val="single"/>
        </w:rPr>
        <w:t xml:space="preserve"> </w:t>
      </w:r>
      <w:r w:rsidRPr="006227CB">
        <w:rPr>
          <w:b/>
          <w:sz w:val="28"/>
          <w:szCs w:val="28"/>
          <w:u w:val="single"/>
        </w:rPr>
        <w:t>2015-2020</w:t>
      </w:r>
    </w:p>
    <w:p w:rsidR="00552F08" w:rsidRDefault="006227CB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From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March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2020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through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January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2021,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IWG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met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discuss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results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accomplishments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during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first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years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(2015-2020),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scope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update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Plan.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552F08">
        <w:rPr>
          <w:rFonts w:ascii="Calibri" w:hAnsi="Calibri" w:cs="Calibri"/>
          <w:sz w:val="24"/>
          <w:szCs w:val="24"/>
        </w:rPr>
        <w:t>Many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552F08"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552F08">
        <w:rPr>
          <w:rFonts w:ascii="Calibri" w:hAnsi="Calibri" w:cs="Calibri"/>
          <w:sz w:val="24"/>
          <w:szCs w:val="24"/>
        </w:rPr>
        <w:t>elements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552F08">
        <w:rPr>
          <w:rFonts w:ascii="Calibri" w:hAnsi="Calibri" w:cs="Calibri"/>
          <w:sz w:val="24"/>
          <w:szCs w:val="24"/>
        </w:rPr>
        <w:t>include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552F08">
        <w:rPr>
          <w:rFonts w:ascii="Calibri" w:hAnsi="Calibri" w:cs="Calibri"/>
          <w:sz w:val="24"/>
          <w:szCs w:val="24"/>
        </w:rPr>
        <w:t>actions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552F08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552F08">
        <w:rPr>
          <w:rFonts w:ascii="Calibri" w:hAnsi="Calibri" w:cs="Calibri"/>
          <w:sz w:val="24"/>
          <w:szCs w:val="24"/>
        </w:rPr>
        <w:t>activities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552F08"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552F08">
        <w:rPr>
          <w:rFonts w:ascii="Calibri" w:hAnsi="Calibri" w:cs="Calibri"/>
          <w:sz w:val="24"/>
          <w:szCs w:val="24"/>
        </w:rPr>
        <w:t>are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552F08">
        <w:rPr>
          <w:rFonts w:ascii="Calibri" w:hAnsi="Calibri" w:cs="Calibri"/>
          <w:sz w:val="24"/>
          <w:szCs w:val="24"/>
        </w:rPr>
        <w:t>best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552F08">
        <w:rPr>
          <w:rFonts w:ascii="Calibri" w:hAnsi="Calibri" w:cs="Calibri"/>
          <w:sz w:val="24"/>
          <w:szCs w:val="24"/>
        </w:rPr>
        <w:t>described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552F08"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552F08">
        <w:rPr>
          <w:rFonts w:ascii="Calibri" w:hAnsi="Calibri" w:cs="Calibri"/>
          <w:sz w:val="24"/>
          <w:szCs w:val="24"/>
        </w:rPr>
        <w:t>ongoing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552F08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552F08">
        <w:rPr>
          <w:rFonts w:ascii="Calibri" w:hAnsi="Calibri" w:cs="Calibri"/>
          <w:sz w:val="24"/>
          <w:szCs w:val="24"/>
        </w:rPr>
        <w:t>“regular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552F08">
        <w:rPr>
          <w:rFonts w:ascii="Calibri" w:hAnsi="Calibri" w:cs="Calibri"/>
          <w:sz w:val="24"/>
          <w:szCs w:val="24"/>
        </w:rPr>
        <w:t>business”.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552F08">
        <w:rPr>
          <w:rFonts w:ascii="Calibri" w:hAnsi="Calibri" w:cs="Calibri"/>
          <w:sz w:val="24"/>
          <w:szCs w:val="24"/>
        </w:rPr>
        <w:t>These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552F08">
        <w:rPr>
          <w:rFonts w:ascii="Calibri" w:hAnsi="Calibri" w:cs="Calibri"/>
          <w:sz w:val="24"/>
          <w:szCs w:val="24"/>
        </w:rPr>
        <w:t>include:</w:t>
      </w:r>
    </w:p>
    <w:p w:rsidR="00552F08" w:rsidRDefault="00552F08" w:rsidP="00AD129E">
      <w:pPr>
        <w:pStyle w:val="ListParagraph"/>
        <w:numPr>
          <w:ilvl w:val="0"/>
          <w:numId w:val="19"/>
        </w:numPr>
        <w:spacing w:after="240" w:line="240" w:lineRule="auto"/>
        <w:rPr>
          <w:rFonts w:ascii="Calibri" w:hAnsi="Calibri" w:cs="Calibri"/>
          <w:sz w:val="24"/>
          <w:szCs w:val="24"/>
        </w:rPr>
      </w:pPr>
      <w:r w:rsidRPr="00552F08">
        <w:rPr>
          <w:rFonts w:ascii="Calibri" w:hAnsi="Calibri" w:cs="Calibri"/>
          <w:sz w:val="24"/>
          <w:szCs w:val="24"/>
        </w:rPr>
        <w:t>Continuing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552F08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552F08">
        <w:rPr>
          <w:rFonts w:ascii="Calibri" w:hAnsi="Calibri" w:cs="Calibri"/>
          <w:sz w:val="24"/>
          <w:szCs w:val="24"/>
        </w:rPr>
        <w:t>coordinate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552F08">
        <w:rPr>
          <w:rFonts w:ascii="Calibri" w:hAnsi="Calibri" w:cs="Calibri"/>
          <w:sz w:val="24"/>
          <w:szCs w:val="24"/>
        </w:rPr>
        <w:t>among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552F08">
        <w:rPr>
          <w:rFonts w:ascii="Calibri" w:hAnsi="Calibri" w:cs="Calibri"/>
          <w:sz w:val="24"/>
          <w:szCs w:val="24"/>
        </w:rPr>
        <w:t>agencies,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552F08">
        <w:rPr>
          <w:rFonts w:ascii="Calibri" w:hAnsi="Calibri" w:cs="Calibri"/>
          <w:sz w:val="24"/>
          <w:szCs w:val="24"/>
        </w:rPr>
        <w:t>programs,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552F08">
        <w:rPr>
          <w:rFonts w:ascii="Calibri" w:hAnsi="Calibri" w:cs="Calibri"/>
          <w:sz w:val="24"/>
          <w:szCs w:val="24"/>
        </w:rPr>
        <w:t>industry,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552F08">
        <w:rPr>
          <w:rFonts w:ascii="Calibri" w:hAnsi="Calibri" w:cs="Calibri"/>
          <w:sz w:val="24"/>
          <w:szCs w:val="24"/>
        </w:rPr>
        <w:t>tribal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552F08">
        <w:rPr>
          <w:rFonts w:ascii="Calibri" w:hAnsi="Calibri" w:cs="Calibri"/>
          <w:sz w:val="24"/>
          <w:szCs w:val="24"/>
        </w:rPr>
        <w:t>governments,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552F08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552F08">
        <w:rPr>
          <w:rFonts w:ascii="Calibri" w:hAnsi="Calibri" w:cs="Calibri"/>
          <w:sz w:val="24"/>
          <w:szCs w:val="24"/>
        </w:rPr>
        <w:t>local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552F08">
        <w:rPr>
          <w:rFonts w:ascii="Calibri" w:hAnsi="Calibri" w:cs="Calibri"/>
          <w:sz w:val="24"/>
          <w:szCs w:val="24"/>
        </w:rPr>
        <w:t>governments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552F08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552F08">
        <w:rPr>
          <w:rFonts w:ascii="Calibri" w:hAnsi="Calibri" w:cs="Calibri"/>
          <w:sz w:val="24"/>
          <w:szCs w:val="24"/>
        </w:rPr>
        <w:t>reduce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552F08">
        <w:rPr>
          <w:rFonts w:ascii="Calibri" w:hAnsi="Calibri" w:cs="Calibri"/>
          <w:sz w:val="24"/>
          <w:szCs w:val="24"/>
        </w:rPr>
        <w:t>duplicative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552F08">
        <w:rPr>
          <w:rFonts w:ascii="Calibri" w:hAnsi="Calibri" w:cs="Calibri"/>
          <w:sz w:val="24"/>
          <w:szCs w:val="24"/>
        </w:rPr>
        <w:t>efforts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552F08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552F08">
        <w:rPr>
          <w:rFonts w:ascii="Calibri" w:hAnsi="Calibri" w:cs="Calibri"/>
          <w:sz w:val="24"/>
          <w:szCs w:val="24"/>
        </w:rPr>
        <w:t>increase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552F08">
        <w:rPr>
          <w:rFonts w:ascii="Calibri" w:hAnsi="Calibri" w:cs="Calibri"/>
          <w:sz w:val="24"/>
          <w:szCs w:val="24"/>
        </w:rPr>
        <w:t>consistency</w:t>
      </w:r>
      <w:r>
        <w:rPr>
          <w:rFonts w:ascii="Calibri" w:hAnsi="Calibri" w:cs="Calibri"/>
          <w:sz w:val="24"/>
          <w:szCs w:val="24"/>
        </w:rPr>
        <w:t>.</w:t>
      </w:r>
    </w:p>
    <w:p w:rsidR="00552F08" w:rsidRDefault="00552F08" w:rsidP="00AD129E">
      <w:pPr>
        <w:pStyle w:val="ListParagraph"/>
        <w:numPr>
          <w:ilvl w:val="0"/>
          <w:numId w:val="19"/>
        </w:num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Continuing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provide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technical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assistance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local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governments.</w:t>
      </w:r>
    </w:p>
    <w:p w:rsidR="00552F08" w:rsidRDefault="00552F08" w:rsidP="00AD129E">
      <w:pPr>
        <w:pStyle w:val="ListParagraph"/>
        <w:numPr>
          <w:ilvl w:val="0"/>
          <w:numId w:val="19"/>
        </w:num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mitigation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in-lieu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fee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programs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compensatory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mitigation</w:t>
      </w:r>
    </w:p>
    <w:p w:rsidR="00552F08" w:rsidRDefault="00552F08" w:rsidP="00AD129E">
      <w:pPr>
        <w:pStyle w:val="ListParagraph"/>
        <w:numPr>
          <w:ilvl w:val="0"/>
          <w:numId w:val="19"/>
        </w:num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Continue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expand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development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watershed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scale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planning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tools</w:t>
      </w:r>
    </w:p>
    <w:p w:rsidR="00552F08" w:rsidRDefault="00552F08" w:rsidP="00AD129E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items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part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agencies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mission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occur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addition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activities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prioritized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Plan.</w:t>
      </w:r>
    </w:p>
    <w:p w:rsidR="006227CB" w:rsidRDefault="006227CB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initial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IWG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meeting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focused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review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Annotated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Implementation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Schedule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(AIS),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which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evaluated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those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items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identified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priorities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implementation.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served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“self-check”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through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which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IWG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discussed,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revised,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considered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accomplishments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Plan,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work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remained,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items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need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further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consideration.</w:t>
      </w:r>
    </w:p>
    <w:p w:rsidR="00A73044" w:rsidRDefault="006227CB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reflects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those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priority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items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either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completed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ongoing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work.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items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completed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addressed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also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noted.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attached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update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Appendix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A.</w:t>
      </w:r>
    </w:p>
    <w:p w:rsidR="006227CB" w:rsidRDefault="002E7625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Below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some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highlights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activities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taken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during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2015-2020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D129E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eriod</w:t>
      </w:r>
      <w:r w:rsidR="00AD129E">
        <w:rPr>
          <w:rFonts w:ascii="Calibri" w:hAnsi="Calibri" w:cs="Calibri"/>
          <w:sz w:val="24"/>
          <w:szCs w:val="24"/>
        </w:rPr>
        <w:t>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D129E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D129E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D129E">
        <w:rPr>
          <w:rFonts w:ascii="Calibri" w:hAnsi="Calibri" w:cs="Calibri"/>
          <w:sz w:val="24"/>
          <w:szCs w:val="24"/>
        </w:rPr>
        <w:t>context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D129E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D129E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D129E">
        <w:rPr>
          <w:rFonts w:ascii="Calibri" w:hAnsi="Calibri" w:cs="Calibri"/>
          <w:sz w:val="24"/>
          <w:szCs w:val="24"/>
        </w:rPr>
        <w:t>relevant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D129E"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D129E">
        <w:rPr>
          <w:rFonts w:ascii="Calibri" w:hAnsi="Calibri" w:cs="Calibri"/>
          <w:sz w:val="24"/>
          <w:szCs w:val="24"/>
        </w:rPr>
        <w:t>elements</w:t>
      </w:r>
      <w:r>
        <w:rPr>
          <w:rFonts w:ascii="Calibri" w:hAnsi="Calibri" w:cs="Calibri"/>
          <w:sz w:val="24"/>
          <w:szCs w:val="24"/>
        </w:rPr>
        <w:t>.</w:t>
      </w:r>
    </w:p>
    <w:p w:rsidR="004635E3" w:rsidRPr="002A5BF6" w:rsidRDefault="002A5BF6" w:rsidP="00AD129E">
      <w:pPr>
        <w:spacing w:after="24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Regulatory</w:t>
      </w:r>
    </w:p>
    <w:p w:rsidR="00A73044" w:rsidRDefault="004635E3" w:rsidP="00AD129E">
      <w:pPr>
        <w:pStyle w:val="ListParagraph"/>
        <w:numPr>
          <w:ilvl w:val="0"/>
          <w:numId w:val="15"/>
        </w:numPr>
        <w:spacing w:after="240"/>
        <w:rPr>
          <w:rFonts w:ascii="Calibri" w:hAnsi="Calibri"/>
          <w:sz w:val="24"/>
          <w:szCs w:val="24"/>
        </w:rPr>
      </w:pPr>
      <w:r w:rsidRPr="004635E3">
        <w:rPr>
          <w:rFonts w:ascii="Calibri" w:hAnsi="Calibri"/>
          <w:sz w:val="24"/>
          <w:szCs w:val="24"/>
        </w:rPr>
        <w:t>Ecology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provided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technical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assistance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C</w:t>
      </w:r>
      <w:r w:rsidR="002E7625">
        <w:rPr>
          <w:rFonts w:ascii="Calibri" w:hAnsi="Calibri"/>
          <w:sz w:val="24"/>
          <w:szCs w:val="24"/>
        </w:rPr>
        <w:t>ritical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A</w:t>
      </w:r>
      <w:r w:rsidR="002E7625">
        <w:rPr>
          <w:rFonts w:ascii="Calibri" w:hAnsi="Calibri"/>
          <w:sz w:val="24"/>
          <w:szCs w:val="24"/>
        </w:rPr>
        <w:t>reas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O</w:t>
      </w:r>
      <w:r w:rsidR="002E7625">
        <w:rPr>
          <w:rFonts w:ascii="Calibri" w:hAnsi="Calibri"/>
          <w:sz w:val="24"/>
          <w:szCs w:val="24"/>
        </w:rPr>
        <w:t>rdinances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2E7625">
        <w:rPr>
          <w:rFonts w:ascii="Calibri" w:hAnsi="Calibri"/>
          <w:sz w:val="24"/>
          <w:szCs w:val="24"/>
        </w:rPr>
        <w:t>(CAO)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comments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142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local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government</w:t>
      </w:r>
      <w:r w:rsidR="00A73044">
        <w:rPr>
          <w:rFonts w:ascii="Calibri" w:hAnsi="Calibri"/>
          <w:sz w:val="24"/>
          <w:szCs w:val="24"/>
        </w:rPr>
        <w:t xml:space="preserve"> </w:t>
      </w:r>
      <w:r w:rsidR="002E7625">
        <w:rPr>
          <w:rFonts w:ascii="Calibri" w:hAnsi="Calibri"/>
          <w:sz w:val="24"/>
          <w:szCs w:val="24"/>
        </w:rPr>
        <w:t>CAOs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since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2016.</w:t>
      </w:r>
    </w:p>
    <w:p w:rsidR="004635E3" w:rsidRDefault="004635E3" w:rsidP="00AD129E">
      <w:pPr>
        <w:pStyle w:val="ListParagraph"/>
        <w:numPr>
          <w:ilvl w:val="0"/>
          <w:numId w:val="15"/>
        </w:numPr>
        <w:spacing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Ecology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has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developed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expanded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wetland/401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enforcement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boilerplates,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established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protocols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intra-agency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r</w:t>
      </w:r>
      <w:r w:rsidR="002E7625">
        <w:rPr>
          <w:rFonts w:ascii="Calibri" w:hAnsi="Calibri"/>
          <w:sz w:val="24"/>
          <w:szCs w:val="24"/>
        </w:rPr>
        <w:t>eview</w:t>
      </w:r>
      <w:r w:rsidR="00A73044">
        <w:rPr>
          <w:rFonts w:ascii="Calibri" w:hAnsi="Calibri"/>
          <w:sz w:val="24"/>
          <w:szCs w:val="24"/>
        </w:rPr>
        <w:t xml:space="preserve"> </w:t>
      </w:r>
      <w:r w:rsidR="002E7625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="002E7625">
        <w:rPr>
          <w:rFonts w:ascii="Calibri" w:hAnsi="Calibri"/>
          <w:sz w:val="24"/>
          <w:szCs w:val="24"/>
        </w:rPr>
        <w:t>enforcement</w:t>
      </w:r>
      <w:r w:rsidR="00A73044">
        <w:rPr>
          <w:rFonts w:ascii="Calibri" w:hAnsi="Calibri"/>
          <w:sz w:val="24"/>
          <w:szCs w:val="24"/>
        </w:rPr>
        <w:t xml:space="preserve"> </w:t>
      </w:r>
      <w:r w:rsidR="002E7625">
        <w:rPr>
          <w:rFonts w:ascii="Calibri" w:hAnsi="Calibri"/>
          <w:sz w:val="24"/>
          <w:szCs w:val="24"/>
        </w:rPr>
        <w:t>actions</w:t>
      </w:r>
      <w:r w:rsidRPr="00583AEE">
        <w:rPr>
          <w:rFonts w:ascii="Calibri" w:hAnsi="Calibri"/>
          <w:sz w:val="24"/>
          <w:szCs w:val="24"/>
        </w:rPr>
        <w:t>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convened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quarterly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meetings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coordinate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enforcement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efforts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S</w:t>
      </w:r>
      <w:r w:rsidR="002E7625">
        <w:rPr>
          <w:rFonts w:ascii="Calibri" w:hAnsi="Calibri"/>
          <w:sz w:val="24"/>
          <w:szCs w:val="24"/>
        </w:rPr>
        <w:t>horelands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2E7625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E</w:t>
      </w:r>
      <w:r w:rsidR="002E7625">
        <w:rPr>
          <w:rFonts w:ascii="Calibri" w:hAnsi="Calibri"/>
          <w:sz w:val="24"/>
          <w:szCs w:val="24"/>
        </w:rPr>
        <w:t>nvironmental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A</w:t>
      </w:r>
      <w:r w:rsidR="002E7625">
        <w:rPr>
          <w:rFonts w:ascii="Calibri" w:hAnsi="Calibri"/>
          <w:sz w:val="24"/>
          <w:szCs w:val="24"/>
        </w:rPr>
        <w:t>ssistance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program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with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other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83AEE">
        <w:rPr>
          <w:rFonts w:ascii="Calibri" w:hAnsi="Calibri"/>
          <w:sz w:val="24"/>
          <w:szCs w:val="24"/>
        </w:rPr>
        <w:t>agencies.</w:t>
      </w:r>
    </w:p>
    <w:p w:rsidR="004635E3" w:rsidRPr="004635E3" w:rsidRDefault="004635E3" w:rsidP="00AD129E">
      <w:pPr>
        <w:pStyle w:val="ListParagraph"/>
        <w:numPr>
          <w:ilvl w:val="0"/>
          <w:numId w:val="15"/>
        </w:numPr>
        <w:autoSpaceDE w:val="0"/>
        <w:autoSpaceDN w:val="0"/>
        <w:spacing w:after="240"/>
        <w:rPr>
          <w:rFonts w:ascii="Calibri" w:hAnsi="Calibri"/>
          <w:sz w:val="24"/>
          <w:szCs w:val="24"/>
        </w:rPr>
      </w:pPr>
      <w:r w:rsidRPr="004635E3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wetland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mitigation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compliance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program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is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an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on-going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program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that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began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2006.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Ecology-issued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wetland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permits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issued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since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2004,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program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has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tracked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approximately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280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projects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with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traditional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mitigation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requirements,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100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projects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using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alternative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migration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such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as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mitigation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bank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credits,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advance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mitigation,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in-lieu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35E3">
        <w:rPr>
          <w:rFonts w:ascii="Calibri" w:hAnsi="Calibri"/>
          <w:sz w:val="24"/>
          <w:szCs w:val="24"/>
        </w:rPr>
        <w:t>fees.</w:t>
      </w:r>
    </w:p>
    <w:p w:rsidR="004635E3" w:rsidRPr="004604CF" w:rsidRDefault="004635E3" w:rsidP="00AD129E">
      <w:pPr>
        <w:spacing w:after="240"/>
        <w:ind w:left="720"/>
        <w:rPr>
          <w:rFonts w:ascii="Calibri" w:hAnsi="Calibri"/>
          <w:sz w:val="24"/>
          <w:szCs w:val="24"/>
        </w:rPr>
      </w:pPr>
      <w:r w:rsidRPr="004604CF">
        <w:rPr>
          <w:rFonts w:ascii="Calibri" w:hAnsi="Calibri"/>
          <w:sz w:val="24"/>
          <w:szCs w:val="24"/>
        </w:rPr>
        <w:t>Ecology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provides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recommendations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formal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follow-up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letters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from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site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inspections;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reviews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reports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(</w:t>
      </w:r>
      <w:proofErr w:type="gramStart"/>
      <w:r w:rsidRPr="004604CF">
        <w:rPr>
          <w:rFonts w:ascii="Calibri" w:hAnsi="Calibri"/>
          <w:sz w:val="24"/>
          <w:szCs w:val="24"/>
        </w:rPr>
        <w:t>as-built</w:t>
      </w:r>
      <w:proofErr w:type="gramEnd"/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monitoring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reports);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tracks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deadlines;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ensures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reports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have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complete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information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per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Ecology’s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Order.</w:t>
      </w:r>
    </w:p>
    <w:p w:rsidR="00FB2FDE" w:rsidRDefault="004635E3" w:rsidP="00AD129E">
      <w:pPr>
        <w:pStyle w:val="ListParagraph"/>
        <w:spacing w:after="240"/>
        <w:contextualSpacing w:val="0"/>
        <w:rPr>
          <w:rFonts w:ascii="Calibri" w:hAnsi="Calibri"/>
          <w:sz w:val="24"/>
          <w:szCs w:val="24"/>
        </w:rPr>
      </w:pPr>
      <w:r w:rsidRPr="004604CF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program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includes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site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inspections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at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several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stages: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“As-built”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stage,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after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mitigation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project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is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first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completed;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mid-monitoring;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at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project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closeout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(typically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ten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years).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At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closeout,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site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inspection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informs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whether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site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has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met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its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goals,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objectives,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performance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standards.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Approximately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269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4604CF">
        <w:rPr>
          <w:rFonts w:ascii="Calibri" w:hAnsi="Calibri"/>
          <w:sz w:val="24"/>
          <w:szCs w:val="24"/>
        </w:rPr>
        <w:t>site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visits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were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conducted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since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201</w:t>
      </w:r>
      <w:r w:rsidRPr="004604CF">
        <w:rPr>
          <w:rFonts w:ascii="Calibri" w:hAnsi="Calibri"/>
          <w:sz w:val="24"/>
          <w:szCs w:val="24"/>
        </w:rPr>
        <w:t>6</w:t>
      </w:r>
      <w:r w:rsidR="00FB2FDE">
        <w:rPr>
          <w:rFonts w:ascii="Calibri" w:hAnsi="Calibri"/>
          <w:sz w:val="24"/>
          <w:szCs w:val="24"/>
        </w:rPr>
        <w:t>.</w:t>
      </w:r>
    </w:p>
    <w:p w:rsidR="00A73044" w:rsidRDefault="00FB2FDE" w:rsidP="00AD129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="Calibri" w:hAnsi="Calibri"/>
          <w:sz w:val="24"/>
          <w:szCs w:val="24"/>
        </w:rPr>
      </w:pPr>
      <w:r w:rsidRPr="00FB2FDE">
        <w:rPr>
          <w:rFonts w:ascii="Calibri" w:hAnsi="Calibri"/>
          <w:sz w:val="24"/>
          <w:szCs w:val="24"/>
        </w:rPr>
        <w:t>Five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new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mitigation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banks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certified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since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2016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w/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name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&amp;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location: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Weatherwax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(Ocean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Shores),</w:t>
      </w:r>
      <w:r w:rsidR="00A73044">
        <w:rPr>
          <w:rFonts w:ascii="Calibri" w:hAnsi="Calibri"/>
          <w:sz w:val="24"/>
          <w:szCs w:val="24"/>
        </w:rPr>
        <w:t xml:space="preserve"> </w:t>
      </w:r>
      <w:proofErr w:type="spellStart"/>
      <w:r w:rsidRPr="00FB2FDE">
        <w:rPr>
          <w:rFonts w:ascii="Calibri" w:hAnsi="Calibri"/>
          <w:sz w:val="24"/>
          <w:szCs w:val="24"/>
        </w:rPr>
        <w:t>Coweeman</w:t>
      </w:r>
      <w:proofErr w:type="spellEnd"/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Joint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C</w:t>
      </w:r>
      <w:r w:rsidR="002E7625">
        <w:rPr>
          <w:rFonts w:ascii="Calibri" w:hAnsi="Calibri"/>
          <w:sz w:val="24"/>
          <w:szCs w:val="24"/>
        </w:rPr>
        <w:t>lean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W</w:t>
      </w:r>
      <w:r w:rsidR="002E7625">
        <w:rPr>
          <w:rFonts w:ascii="Calibri" w:hAnsi="Calibri"/>
          <w:sz w:val="24"/>
          <w:szCs w:val="24"/>
        </w:rPr>
        <w:t>ater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A</w:t>
      </w:r>
      <w:r w:rsidR="002E7625">
        <w:rPr>
          <w:rFonts w:ascii="Calibri" w:hAnsi="Calibri"/>
          <w:sz w:val="24"/>
          <w:szCs w:val="24"/>
        </w:rPr>
        <w:t>ct</w:t>
      </w:r>
      <w:r w:rsidR="00A73044">
        <w:rPr>
          <w:rFonts w:ascii="Calibri" w:hAnsi="Calibri"/>
          <w:sz w:val="24"/>
          <w:szCs w:val="24"/>
        </w:rPr>
        <w:t xml:space="preserve"> </w:t>
      </w:r>
      <w:r w:rsidR="002E7625">
        <w:rPr>
          <w:rFonts w:ascii="Calibri" w:hAnsi="Calibri"/>
          <w:sz w:val="24"/>
          <w:szCs w:val="24"/>
        </w:rPr>
        <w:t>(CWA)</w:t>
      </w:r>
      <w:r w:rsidRPr="00FB2FDE">
        <w:rPr>
          <w:rFonts w:ascii="Calibri" w:hAnsi="Calibri"/>
          <w:sz w:val="24"/>
          <w:szCs w:val="24"/>
        </w:rPr>
        <w:t>/E</w:t>
      </w:r>
      <w:r w:rsidR="002E7625">
        <w:rPr>
          <w:rFonts w:ascii="Calibri" w:hAnsi="Calibri"/>
          <w:sz w:val="24"/>
          <w:szCs w:val="24"/>
        </w:rPr>
        <w:t>ndangered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S</w:t>
      </w:r>
      <w:r w:rsidR="002E7625">
        <w:rPr>
          <w:rFonts w:ascii="Calibri" w:hAnsi="Calibri"/>
          <w:sz w:val="24"/>
          <w:szCs w:val="24"/>
        </w:rPr>
        <w:t>pecies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A</w:t>
      </w:r>
      <w:r w:rsidR="002E7625">
        <w:rPr>
          <w:rFonts w:ascii="Calibri" w:hAnsi="Calibri"/>
          <w:sz w:val="24"/>
          <w:szCs w:val="24"/>
        </w:rPr>
        <w:t>ct</w:t>
      </w:r>
      <w:r w:rsidR="00A73044">
        <w:rPr>
          <w:rFonts w:ascii="Calibri" w:hAnsi="Calibri"/>
          <w:sz w:val="24"/>
          <w:szCs w:val="24"/>
        </w:rPr>
        <w:t xml:space="preserve"> </w:t>
      </w:r>
      <w:r w:rsidR="002E7625">
        <w:rPr>
          <w:rFonts w:ascii="Calibri" w:hAnsi="Calibri"/>
          <w:sz w:val="24"/>
          <w:szCs w:val="24"/>
        </w:rPr>
        <w:t>(ESA)</w:t>
      </w:r>
      <w:r w:rsidRPr="00FB2FDE">
        <w:rPr>
          <w:rFonts w:ascii="Calibri" w:hAnsi="Calibri"/>
          <w:sz w:val="24"/>
          <w:szCs w:val="24"/>
        </w:rPr>
        <w:t>(Kelso,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Cowlitz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County),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Terrace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(Vancouver,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Clark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County),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Keller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Farm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(Redmond,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King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County),</w:t>
      </w:r>
      <w:r w:rsidR="00A73044">
        <w:rPr>
          <w:rFonts w:ascii="Calibri" w:hAnsi="Calibri"/>
          <w:sz w:val="24"/>
          <w:szCs w:val="24"/>
        </w:rPr>
        <w:t xml:space="preserve"> </w:t>
      </w:r>
      <w:r w:rsidR="002E7625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Upper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Clear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Creek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Joint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CWA/ESA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(Port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Tacoma,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Pierce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FB2FDE">
        <w:rPr>
          <w:rFonts w:ascii="Calibri" w:hAnsi="Calibri"/>
          <w:sz w:val="24"/>
          <w:szCs w:val="24"/>
        </w:rPr>
        <w:t>County)</w:t>
      </w:r>
      <w:r w:rsidR="002E7625">
        <w:rPr>
          <w:rFonts w:ascii="Calibri" w:hAnsi="Calibri"/>
          <w:sz w:val="24"/>
          <w:szCs w:val="24"/>
        </w:rPr>
        <w:t>.</w:t>
      </w:r>
    </w:p>
    <w:p w:rsidR="00FB2FDE" w:rsidRDefault="00FB2FDE" w:rsidP="00AD129E">
      <w:pPr>
        <w:autoSpaceDE w:val="0"/>
        <w:autoSpaceDN w:val="0"/>
        <w:adjustRightInd w:val="0"/>
        <w:spacing w:after="240"/>
        <w:rPr>
          <w:rFonts w:ascii="Calibri" w:hAnsi="Calibri"/>
          <w:sz w:val="24"/>
          <w:szCs w:val="24"/>
        </w:rPr>
      </w:pPr>
    </w:p>
    <w:p w:rsidR="002E7625" w:rsidRPr="002A5BF6" w:rsidRDefault="00FB2FDE" w:rsidP="00AD129E">
      <w:pPr>
        <w:autoSpaceDE w:val="0"/>
        <w:autoSpaceDN w:val="0"/>
        <w:adjustRightInd w:val="0"/>
        <w:spacing w:after="240"/>
        <w:rPr>
          <w:rFonts w:ascii="Calibri" w:hAnsi="Calibri"/>
          <w:b/>
          <w:sz w:val="24"/>
          <w:szCs w:val="24"/>
        </w:rPr>
      </w:pPr>
      <w:r w:rsidRPr="002A5BF6">
        <w:rPr>
          <w:rFonts w:ascii="Calibri" w:hAnsi="Calibri"/>
          <w:b/>
          <w:sz w:val="24"/>
          <w:szCs w:val="24"/>
        </w:rPr>
        <w:t>Voluntary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Pr="002A5BF6">
        <w:rPr>
          <w:rFonts w:ascii="Calibri" w:hAnsi="Calibri"/>
          <w:b/>
          <w:sz w:val="24"/>
          <w:szCs w:val="24"/>
        </w:rPr>
        <w:t>Restoration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Pr="002A5BF6">
        <w:rPr>
          <w:rFonts w:ascii="Calibri" w:hAnsi="Calibri"/>
          <w:b/>
          <w:sz w:val="24"/>
          <w:szCs w:val="24"/>
        </w:rPr>
        <w:t>and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Pr="002A5BF6">
        <w:rPr>
          <w:rFonts w:ascii="Calibri" w:hAnsi="Calibri"/>
          <w:b/>
          <w:sz w:val="24"/>
          <w:szCs w:val="24"/>
        </w:rPr>
        <w:t>Protection</w:t>
      </w:r>
    </w:p>
    <w:p w:rsidR="00A73044" w:rsidRDefault="002E7625" w:rsidP="00AD129E">
      <w:pPr>
        <w:pStyle w:val="ListParagraph"/>
        <w:numPr>
          <w:ilvl w:val="0"/>
          <w:numId w:val="15"/>
        </w:numPr>
        <w:spacing w:after="240"/>
        <w:rPr>
          <w:rFonts w:ascii="Calibri" w:hAnsi="Calibri"/>
          <w:sz w:val="24"/>
          <w:szCs w:val="24"/>
        </w:rPr>
      </w:pPr>
      <w:r w:rsidRPr="002E7625">
        <w:rPr>
          <w:rFonts w:ascii="Calibri" w:hAnsi="Calibri"/>
          <w:sz w:val="24"/>
          <w:szCs w:val="24"/>
        </w:rPr>
        <w:t>Ecology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coordinates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with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partners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obtain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funding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through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U</w:t>
      </w:r>
      <w:r w:rsidR="006C6D08">
        <w:rPr>
          <w:rFonts w:ascii="Calibri" w:hAnsi="Calibri"/>
          <w:sz w:val="24"/>
          <w:szCs w:val="24"/>
        </w:rPr>
        <w:t>.</w:t>
      </w:r>
      <w:r w:rsidRPr="002E7625">
        <w:rPr>
          <w:rFonts w:ascii="Calibri" w:hAnsi="Calibri"/>
          <w:sz w:val="24"/>
          <w:szCs w:val="24"/>
        </w:rPr>
        <w:t>S</w:t>
      </w:r>
      <w:r w:rsidR="006C6D08">
        <w:rPr>
          <w:rFonts w:ascii="Calibri" w:hAnsi="Calibri"/>
          <w:sz w:val="24"/>
          <w:szCs w:val="24"/>
        </w:rPr>
        <w:t>.</w:t>
      </w:r>
      <w:r w:rsidR="00A73044">
        <w:rPr>
          <w:rFonts w:ascii="Calibri" w:hAnsi="Calibri"/>
          <w:sz w:val="24"/>
          <w:szCs w:val="24"/>
        </w:rPr>
        <w:t xml:space="preserve"> </w:t>
      </w:r>
      <w:r w:rsidR="006C6D08">
        <w:rPr>
          <w:rFonts w:ascii="Calibri" w:hAnsi="Calibri"/>
          <w:sz w:val="24"/>
          <w:szCs w:val="24"/>
        </w:rPr>
        <w:t>Fish</w:t>
      </w:r>
      <w:r w:rsidR="00A73044">
        <w:rPr>
          <w:rFonts w:ascii="Calibri" w:hAnsi="Calibri"/>
          <w:sz w:val="24"/>
          <w:szCs w:val="24"/>
        </w:rPr>
        <w:t xml:space="preserve"> </w:t>
      </w:r>
      <w:r w:rsidR="006C6D08">
        <w:rPr>
          <w:rFonts w:ascii="Calibri" w:hAnsi="Calibri"/>
          <w:sz w:val="24"/>
          <w:szCs w:val="24"/>
        </w:rPr>
        <w:t>&amp;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W</w:t>
      </w:r>
      <w:r w:rsidR="006C6D08">
        <w:rPr>
          <w:rFonts w:ascii="Calibri" w:hAnsi="Calibri"/>
          <w:sz w:val="24"/>
          <w:szCs w:val="24"/>
        </w:rPr>
        <w:t>ildlife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S</w:t>
      </w:r>
      <w:r w:rsidR="006C6D08">
        <w:rPr>
          <w:rFonts w:ascii="Calibri" w:hAnsi="Calibri"/>
          <w:sz w:val="24"/>
          <w:szCs w:val="24"/>
        </w:rPr>
        <w:t>ervice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National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Coastal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Wetlands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Conservation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grant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program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acquisition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and/or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restoration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projects.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We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have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helped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conserve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restore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over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4,000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acres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coastal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wetlands,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received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21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grants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totaling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$18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million,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applied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another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$5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million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new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funding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seven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projects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2019.</w:t>
      </w:r>
      <w:r w:rsidR="00A73044">
        <w:rPr>
          <w:rFonts w:ascii="Calibri" w:hAnsi="Calibri"/>
          <w:sz w:val="24"/>
          <w:szCs w:val="24"/>
        </w:rPr>
        <w:t xml:space="preserve"> </w:t>
      </w:r>
      <w:r w:rsidR="006C6D08">
        <w:rPr>
          <w:rFonts w:ascii="Calibri" w:hAnsi="Calibri"/>
          <w:sz w:val="24"/>
          <w:szCs w:val="24"/>
        </w:rPr>
        <w:t>Specific</w:t>
      </w:r>
      <w:r w:rsidRPr="002E7625">
        <w:rPr>
          <w:rFonts w:ascii="Calibri" w:hAnsi="Calibri"/>
          <w:sz w:val="24"/>
          <w:szCs w:val="24"/>
        </w:rPr>
        <w:t>ally,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from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2016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–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E7625">
        <w:rPr>
          <w:rFonts w:ascii="Calibri" w:hAnsi="Calibri"/>
          <w:sz w:val="24"/>
          <w:szCs w:val="24"/>
        </w:rPr>
        <w:t>2019:</w:t>
      </w:r>
    </w:p>
    <w:p w:rsidR="002E7625" w:rsidRPr="000A094D" w:rsidRDefault="002E7625" w:rsidP="00AD129E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cs="Times New Roman"/>
          <w:sz w:val="24"/>
          <w:szCs w:val="24"/>
        </w:rPr>
      </w:pPr>
      <w:r w:rsidRPr="000A094D">
        <w:rPr>
          <w:rFonts w:cs="Times New Roman"/>
          <w:sz w:val="24"/>
          <w:szCs w:val="24"/>
        </w:rPr>
        <w:t>21</w:t>
      </w:r>
      <w:r w:rsidR="00A73044">
        <w:rPr>
          <w:rFonts w:cs="Times New Roman"/>
          <w:sz w:val="24"/>
          <w:szCs w:val="24"/>
        </w:rPr>
        <w:t xml:space="preserve"> </w:t>
      </w:r>
      <w:r w:rsidRPr="000A094D">
        <w:rPr>
          <w:rFonts w:cs="Times New Roman"/>
          <w:sz w:val="24"/>
          <w:szCs w:val="24"/>
        </w:rPr>
        <w:t>grants</w:t>
      </w:r>
      <w:r w:rsidR="00A73044">
        <w:rPr>
          <w:rFonts w:cs="Times New Roman"/>
          <w:sz w:val="24"/>
          <w:szCs w:val="24"/>
        </w:rPr>
        <w:t xml:space="preserve"> </w:t>
      </w:r>
      <w:r w:rsidRPr="000A094D">
        <w:rPr>
          <w:rFonts w:cs="Times New Roman"/>
          <w:sz w:val="24"/>
          <w:szCs w:val="24"/>
        </w:rPr>
        <w:t>awarded</w:t>
      </w:r>
    </w:p>
    <w:p w:rsidR="002E7625" w:rsidRPr="000A094D" w:rsidRDefault="002E7625" w:rsidP="00AD129E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cs="Times New Roman"/>
          <w:sz w:val="24"/>
          <w:szCs w:val="24"/>
        </w:rPr>
      </w:pPr>
      <w:r w:rsidRPr="000A094D">
        <w:rPr>
          <w:rFonts w:cs="Times New Roman"/>
          <w:sz w:val="24"/>
          <w:szCs w:val="24"/>
        </w:rPr>
        <w:t>$18</w:t>
      </w:r>
      <w:r w:rsidR="00A73044">
        <w:rPr>
          <w:rFonts w:cs="Times New Roman"/>
          <w:sz w:val="24"/>
          <w:szCs w:val="24"/>
        </w:rPr>
        <w:t xml:space="preserve"> </w:t>
      </w:r>
      <w:r w:rsidRPr="000A094D">
        <w:rPr>
          <w:rFonts w:cs="Times New Roman"/>
          <w:sz w:val="24"/>
          <w:szCs w:val="24"/>
        </w:rPr>
        <w:t>million</w:t>
      </w:r>
      <w:r w:rsidR="00A73044">
        <w:rPr>
          <w:rFonts w:cs="Times New Roman"/>
          <w:sz w:val="24"/>
          <w:szCs w:val="24"/>
        </w:rPr>
        <w:t xml:space="preserve"> </w:t>
      </w:r>
      <w:r w:rsidRPr="000A094D">
        <w:rPr>
          <w:rFonts w:cs="Times New Roman"/>
          <w:sz w:val="24"/>
          <w:szCs w:val="24"/>
        </w:rPr>
        <w:t>in</w:t>
      </w:r>
      <w:r w:rsidR="00A73044">
        <w:rPr>
          <w:rFonts w:cs="Times New Roman"/>
          <w:sz w:val="24"/>
          <w:szCs w:val="24"/>
        </w:rPr>
        <w:t xml:space="preserve"> </w:t>
      </w:r>
      <w:r w:rsidRPr="000A094D">
        <w:rPr>
          <w:rFonts w:cs="Times New Roman"/>
          <w:sz w:val="24"/>
          <w:szCs w:val="24"/>
        </w:rPr>
        <w:t>NCWC</w:t>
      </w:r>
      <w:r w:rsidR="00A73044">
        <w:rPr>
          <w:rFonts w:cs="Times New Roman"/>
          <w:sz w:val="24"/>
          <w:szCs w:val="24"/>
        </w:rPr>
        <w:t xml:space="preserve"> </w:t>
      </w:r>
      <w:r w:rsidRPr="000A094D">
        <w:rPr>
          <w:rFonts w:cs="Times New Roman"/>
          <w:sz w:val="24"/>
          <w:szCs w:val="24"/>
        </w:rPr>
        <w:t>funding</w:t>
      </w:r>
      <w:r w:rsidR="00A73044">
        <w:rPr>
          <w:rFonts w:cs="Times New Roman"/>
          <w:sz w:val="24"/>
          <w:szCs w:val="24"/>
        </w:rPr>
        <w:t xml:space="preserve"> </w:t>
      </w:r>
      <w:r w:rsidRPr="000A094D">
        <w:rPr>
          <w:rFonts w:cs="Times New Roman"/>
          <w:sz w:val="24"/>
          <w:szCs w:val="24"/>
        </w:rPr>
        <w:t>received</w:t>
      </w:r>
    </w:p>
    <w:p w:rsidR="002E7625" w:rsidRPr="000A094D" w:rsidRDefault="002E7625" w:rsidP="00AD129E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cs="Times New Roman"/>
          <w:sz w:val="24"/>
          <w:szCs w:val="24"/>
        </w:rPr>
      </w:pPr>
      <w:r w:rsidRPr="000A094D">
        <w:rPr>
          <w:rFonts w:cs="Times New Roman"/>
          <w:sz w:val="24"/>
          <w:szCs w:val="24"/>
        </w:rPr>
        <w:t>36</w:t>
      </w:r>
      <w:r w:rsidR="00A73044">
        <w:rPr>
          <w:rFonts w:cs="Times New Roman"/>
          <w:sz w:val="24"/>
          <w:szCs w:val="24"/>
        </w:rPr>
        <w:t xml:space="preserve"> </w:t>
      </w:r>
      <w:r w:rsidRPr="000A094D">
        <w:rPr>
          <w:rFonts w:cs="Times New Roman"/>
          <w:sz w:val="24"/>
          <w:szCs w:val="24"/>
        </w:rPr>
        <w:t>properties</w:t>
      </w:r>
      <w:r w:rsidR="00A73044">
        <w:rPr>
          <w:rFonts w:cs="Times New Roman"/>
          <w:sz w:val="24"/>
          <w:szCs w:val="24"/>
        </w:rPr>
        <w:t xml:space="preserve"> </w:t>
      </w:r>
      <w:r w:rsidRPr="000A094D">
        <w:rPr>
          <w:rFonts w:cs="Times New Roman"/>
          <w:sz w:val="24"/>
          <w:szCs w:val="24"/>
        </w:rPr>
        <w:t>acquired</w:t>
      </w:r>
    </w:p>
    <w:p w:rsidR="002E7625" w:rsidRPr="000A094D" w:rsidRDefault="002E7625" w:rsidP="00AD129E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cs="Times New Roman"/>
          <w:sz w:val="24"/>
          <w:szCs w:val="24"/>
        </w:rPr>
      </w:pPr>
      <w:r w:rsidRPr="000A094D">
        <w:rPr>
          <w:rFonts w:cs="Times New Roman"/>
          <w:sz w:val="24"/>
          <w:szCs w:val="24"/>
        </w:rPr>
        <w:t>3,510</w:t>
      </w:r>
      <w:r w:rsidR="00A73044">
        <w:rPr>
          <w:rFonts w:cs="Times New Roman"/>
          <w:sz w:val="24"/>
          <w:szCs w:val="24"/>
        </w:rPr>
        <w:t xml:space="preserve"> </w:t>
      </w:r>
      <w:r w:rsidRPr="000A094D">
        <w:rPr>
          <w:rFonts w:cs="Times New Roman"/>
          <w:sz w:val="24"/>
          <w:szCs w:val="24"/>
        </w:rPr>
        <w:t>acres</w:t>
      </w:r>
      <w:r w:rsidR="00A73044">
        <w:rPr>
          <w:rFonts w:cs="Times New Roman"/>
          <w:sz w:val="24"/>
          <w:szCs w:val="24"/>
        </w:rPr>
        <w:t xml:space="preserve"> </w:t>
      </w:r>
      <w:r w:rsidRPr="000A094D">
        <w:rPr>
          <w:rFonts w:cs="Times New Roman"/>
          <w:sz w:val="24"/>
          <w:szCs w:val="24"/>
        </w:rPr>
        <w:t>acquired</w:t>
      </w:r>
    </w:p>
    <w:p w:rsidR="002E7625" w:rsidRPr="000A094D" w:rsidRDefault="002E7625" w:rsidP="00AD129E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cs="Times New Roman"/>
          <w:sz w:val="24"/>
          <w:szCs w:val="24"/>
        </w:rPr>
      </w:pPr>
      <w:r w:rsidRPr="000A094D">
        <w:rPr>
          <w:rFonts w:cs="Times New Roman"/>
          <w:sz w:val="24"/>
          <w:szCs w:val="24"/>
        </w:rPr>
        <w:t>5</w:t>
      </w:r>
      <w:r w:rsidR="00A73044">
        <w:rPr>
          <w:rFonts w:cs="Times New Roman"/>
          <w:sz w:val="24"/>
          <w:szCs w:val="24"/>
        </w:rPr>
        <w:t xml:space="preserve"> </w:t>
      </w:r>
      <w:r w:rsidRPr="000A094D">
        <w:rPr>
          <w:rFonts w:cs="Times New Roman"/>
          <w:sz w:val="24"/>
          <w:szCs w:val="24"/>
        </w:rPr>
        <w:t>restoration</w:t>
      </w:r>
      <w:r w:rsidR="00A73044">
        <w:rPr>
          <w:rFonts w:cs="Times New Roman"/>
          <w:sz w:val="24"/>
          <w:szCs w:val="24"/>
        </w:rPr>
        <w:t xml:space="preserve"> </w:t>
      </w:r>
      <w:r w:rsidRPr="000A094D">
        <w:rPr>
          <w:rFonts w:cs="Times New Roman"/>
          <w:sz w:val="24"/>
          <w:szCs w:val="24"/>
        </w:rPr>
        <w:t>projects</w:t>
      </w:r>
    </w:p>
    <w:p w:rsidR="00A73044" w:rsidRDefault="002E7625" w:rsidP="00AD129E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cs="Times New Roman"/>
          <w:sz w:val="24"/>
          <w:szCs w:val="24"/>
        </w:rPr>
      </w:pPr>
      <w:r w:rsidRPr="000A094D">
        <w:rPr>
          <w:rFonts w:cs="Times New Roman"/>
          <w:sz w:val="24"/>
          <w:szCs w:val="24"/>
        </w:rPr>
        <w:t>497</w:t>
      </w:r>
      <w:r w:rsidR="00A73044">
        <w:rPr>
          <w:rFonts w:cs="Times New Roman"/>
          <w:sz w:val="24"/>
          <w:szCs w:val="24"/>
        </w:rPr>
        <w:t xml:space="preserve"> </w:t>
      </w:r>
      <w:r w:rsidRPr="000A094D">
        <w:rPr>
          <w:rFonts w:cs="Times New Roman"/>
          <w:sz w:val="24"/>
          <w:szCs w:val="24"/>
        </w:rPr>
        <w:t>acres</w:t>
      </w:r>
      <w:r w:rsidR="00A73044">
        <w:rPr>
          <w:rFonts w:cs="Times New Roman"/>
          <w:sz w:val="24"/>
          <w:szCs w:val="24"/>
        </w:rPr>
        <w:t xml:space="preserve"> </w:t>
      </w:r>
      <w:r w:rsidRPr="000A094D">
        <w:rPr>
          <w:rFonts w:cs="Times New Roman"/>
          <w:sz w:val="24"/>
          <w:szCs w:val="24"/>
        </w:rPr>
        <w:t>restored</w:t>
      </w:r>
    </w:p>
    <w:p w:rsidR="002E7625" w:rsidRDefault="002E7625" w:rsidP="00AD129E">
      <w:pPr>
        <w:spacing w:after="240" w:line="240" w:lineRule="auto"/>
        <w:rPr>
          <w:rFonts w:cs="Times New Roman"/>
          <w:sz w:val="24"/>
          <w:szCs w:val="24"/>
        </w:rPr>
      </w:pPr>
    </w:p>
    <w:p w:rsidR="002E7625" w:rsidRPr="002A5BF6" w:rsidRDefault="002A5BF6" w:rsidP="00AD129E">
      <w:pPr>
        <w:spacing w:after="24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Monitoring</w:t>
      </w:r>
      <w:r w:rsidR="00A73044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and</w:t>
      </w:r>
      <w:r w:rsidR="00A73044">
        <w:rPr>
          <w:rFonts w:cs="Times New Roman"/>
          <w:b/>
          <w:sz w:val="24"/>
          <w:szCs w:val="24"/>
        </w:rPr>
        <w:t xml:space="preserve"> </w:t>
      </w:r>
      <w:r w:rsidR="002E7625" w:rsidRPr="002A5BF6">
        <w:rPr>
          <w:rFonts w:cs="Times New Roman"/>
          <w:b/>
          <w:sz w:val="24"/>
          <w:szCs w:val="24"/>
        </w:rPr>
        <w:t>Assessment</w:t>
      </w:r>
    </w:p>
    <w:p w:rsidR="006C6D08" w:rsidRPr="00A73044" w:rsidRDefault="002E7625" w:rsidP="00A73044">
      <w:pPr>
        <w:pStyle w:val="ListParagraph"/>
        <w:numPr>
          <w:ilvl w:val="0"/>
          <w:numId w:val="16"/>
        </w:numPr>
        <w:spacing w:after="240" w:line="240" w:lineRule="auto"/>
        <w:rPr>
          <w:rFonts w:cs="Times New Roman"/>
          <w:sz w:val="24"/>
          <w:szCs w:val="24"/>
        </w:rPr>
      </w:pPr>
      <w:r w:rsidRPr="002E7625">
        <w:rPr>
          <w:rFonts w:cs="Times New Roman"/>
          <w:sz w:val="24"/>
          <w:szCs w:val="24"/>
        </w:rPr>
        <w:t>Continue</w:t>
      </w:r>
      <w:r>
        <w:rPr>
          <w:rFonts w:cs="Times New Roman"/>
          <w:sz w:val="24"/>
          <w:szCs w:val="24"/>
        </w:rPr>
        <w:t>d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current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and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complete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additional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phases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of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Level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1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analyses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of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landscape-scale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changes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using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NAIP-b</w:t>
      </w:r>
      <w:r>
        <w:rPr>
          <w:rFonts w:cs="Times New Roman"/>
          <w:sz w:val="24"/>
          <w:szCs w:val="24"/>
        </w:rPr>
        <w:t>ased</w:t>
      </w:r>
      <w:r w:rsidR="00A7304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land-cover</w:t>
      </w:r>
      <w:r w:rsidR="00A7304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change</w:t>
      </w:r>
      <w:r w:rsidR="00A7304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analyses,</w:t>
      </w:r>
      <w:r w:rsidR="00A7304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specifically</w:t>
      </w:r>
      <w:r w:rsidR="00A7304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through</w:t>
      </w:r>
      <w:r w:rsidR="00A7304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WDFW’s</w:t>
      </w:r>
      <w:r w:rsidR="00A7304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High</w:t>
      </w:r>
      <w:r w:rsidR="00A7304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Resolution</w:t>
      </w:r>
      <w:r w:rsidR="00A7304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Land</w:t>
      </w:r>
      <w:r w:rsidR="00A7304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Use</w:t>
      </w:r>
      <w:r w:rsidR="00A7304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Change</w:t>
      </w:r>
      <w:r w:rsidR="00A7304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analysis.</w:t>
      </w:r>
    </w:p>
    <w:p w:rsidR="006C6D08" w:rsidRPr="00A73044" w:rsidRDefault="006C6D08" w:rsidP="00A7304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Ecology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worked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with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multiple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partners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(UW,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WDNR-NHP,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USFWS,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EPA)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under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an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EPA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Wetland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Grant/Cooperative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Agreement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develop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improved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modeled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mapped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wetland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layers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FGDC-</w:t>
      </w:r>
      <w:r w:rsidRPr="006C6D08">
        <w:rPr>
          <w:rFonts w:ascii="Calibri" w:hAnsi="Calibri"/>
          <w:sz w:val="24"/>
          <w:szCs w:val="24"/>
        </w:rPr>
        <w:t>compliant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updated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NWI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+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maps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2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pilot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areas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(Puyallup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River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Basin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Kittitas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County).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This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work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included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adding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WA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HGM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classes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updated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NWI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these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two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demonstration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areas.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UW,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under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contract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Ecology,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produced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improved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remotely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sensed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maps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with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wetland/upland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probability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values.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UW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also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worked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with</w:t>
      </w:r>
      <w:r w:rsidR="00A73044">
        <w:rPr>
          <w:rFonts w:ascii="Calibri" w:hAnsi="Calibri"/>
          <w:sz w:val="24"/>
          <w:szCs w:val="24"/>
        </w:rPr>
        <w:t xml:space="preserve"> </w:t>
      </w:r>
      <w:proofErr w:type="spellStart"/>
      <w:r w:rsidRPr="006C6D08">
        <w:rPr>
          <w:rFonts w:ascii="Calibri" w:hAnsi="Calibri"/>
          <w:sz w:val="24"/>
          <w:szCs w:val="24"/>
        </w:rPr>
        <w:t>TerrainWorks</w:t>
      </w:r>
      <w:proofErr w:type="spellEnd"/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under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funding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from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Cooperative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Monitoring,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Evaluation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Research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committe</w:t>
      </w:r>
      <w:r>
        <w:rPr>
          <w:rFonts w:ascii="Calibri" w:hAnsi="Calibri"/>
          <w:sz w:val="24"/>
          <w:szCs w:val="24"/>
        </w:rPr>
        <w:t>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develop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Wetland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Intrinsic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Potential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Tool.</w:t>
      </w:r>
    </w:p>
    <w:p w:rsidR="002E7625" w:rsidRPr="00A73044" w:rsidRDefault="006C6D08" w:rsidP="00A7304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Several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tribes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Washington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State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(Colville,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Tulalip,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Quinault)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worked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updating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wetland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inventory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maps.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Notably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Tulalip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Tribe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hired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an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expert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from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USFWS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NWI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staff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work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them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update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their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wetland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maps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with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detailed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field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survey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site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6C6D08">
        <w:rPr>
          <w:rFonts w:ascii="Calibri" w:hAnsi="Calibri"/>
          <w:sz w:val="24"/>
          <w:szCs w:val="24"/>
        </w:rPr>
        <w:t>verifications.</w:t>
      </w:r>
    </w:p>
    <w:p w:rsidR="002E7625" w:rsidRPr="002E7625" w:rsidRDefault="002E7625" w:rsidP="00AD129E">
      <w:pPr>
        <w:pStyle w:val="ListParagraph"/>
        <w:numPr>
          <w:ilvl w:val="0"/>
          <w:numId w:val="16"/>
        </w:numPr>
        <w:spacing w:after="240" w:line="240" w:lineRule="auto"/>
        <w:rPr>
          <w:rFonts w:cs="Times New Roman"/>
          <w:sz w:val="24"/>
          <w:szCs w:val="24"/>
        </w:rPr>
      </w:pPr>
      <w:r w:rsidRPr="002E7625">
        <w:rPr>
          <w:rFonts w:cs="Times New Roman"/>
          <w:sz w:val="24"/>
          <w:szCs w:val="24"/>
        </w:rPr>
        <w:t>Participate</w:t>
      </w:r>
      <w:r>
        <w:rPr>
          <w:rFonts w:cs="Times New Roman"/>
          <w:sz w:val="24"/>
          <w:szCs w:val="24"/>
        </w:rPr>
        <w:t>d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in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EPA’s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2016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National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Wetland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Condition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Assessment</w:t>
      </w:r>
      <w:r w:rsidR="00A73044">
        <w:rPr>
          <w:rFonts w:cs="Times New Roman"/>
          <w:sz w:val="24"/>
          <w:szCs w:val="24"/>
        </w:rPr>
        <w:t xml:space="preserve"> </w:t>
      </w:r>
      <w:r w:rsidRPr="002E7625">
        <w:rPr>
          <w:rFonts w:cs="Times New Roman"/>
          <w:sz w:val="24"/>
          <w:szCs w:val="24"/>
        </w:rPr>
        <w:t>(NWCA)</w:t>
      </w:r>
      <w:r>
        <w:rPr>
          <w:rFonts w:cs="Times New Roman"/>
          <w:sz w:val="24"/>
          <w:szCs w:val="24"/>
        </w:rPr>
        <w:t>.</w:t>
      </w:r>
    </w:p>
    <w:p w:rsidR="002E7625" w:rsidRPr="00A73044" w:rsidRDefault="002E7625" w:rsidP="00A73044">
      <w:pPr>
        <w:spacing w:after="240"/>
        <w:rPr>
          <w:rFonts w:cs="Times New Roman"/>
          <w:sz w:val="24"/>
          <w:szCs w:val="24"/>
        </w:rPr>
      </w:pPr>
    </w:p>
    <w:p w:rsidR="002E7625" w:rsidRPr="002A5BF6" w:rsidRDefault="002A5BF6" w:rsidP="00AD129E">
      <w:pPr>
        <w:spacing w:after="240"/>
        <w:rPr>
          <w:rFonts w:ascii="Calibri" w:hAnsi="Calibri"/>
          <w:b/>
          <w:sz w:val="24"/>
          <w:szCs w:val="24"/>
        </w:rPr>
      </w:pPr>
      <w:r w:rsidRPr="002A5BF6">
        <w:rPr>
          <w:rFonts w:ascii="Calibri" w:hAnsi="Calibri"/>
          <w:b/>
          <w:sz w:val="24"/>
          <w:szCs w:val="24"/>
        </w:rPr>
        <w:t>Outreach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Pr="002A5BF6">
        <w:rPr>
          <w:rFonts w:ascii="Calibri" w:hAnsi="Calibri"/>
          <w:b/>
          <w:sz w:val="24"/>
          <w:szCs w:val="24"/>
        </w:rPr>
        <w:t>and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Pr="002A5BF6">
        <w:rPr>
          <w:rFonts w:ascii="Calibri" w:hAnsi="Calibri"/>
          <w:b/>
          <w:sz w:val="24"/>
          <w:szCs w:val="24"/>
        </w:rPr>
        <w:t>Education</w:t>
      </w:r>
    </w:p>
    <w:p w:rsidR="00A73044" w:rsidRDefault="002A5BF6" w:rsidP="00AD129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ascii="Calibri" w:hAnsi="Calibri"/>
          <w:sz w:val="24"/>
          <w:szCs w:val="24"/>
        </w:rPr>
      </w:pPr>
      <w:r w:rsidRPr="002A5BF6">
        <w:rPr>
          <w:rFonts w:ascii="Calibri" w:hAnsi="Calibri"/>
          <w:sz w:val="24"/>
          <w:szCs w:val="24"/>
          <w:highlight w:val="yellow"/>
        </w:rPr>
        <w:t>Wetland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ratings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trainings,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Credit-Debit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Method,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selecting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mitigation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sites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using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a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watershed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approach,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plant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ID,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OHWM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(associated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wetlands),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and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field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indicators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for</w:t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commentRangeStart w:id="5"/>
      <w:r w:rsidRPr="002A5BF6">
        <w:rPr>
          <w:rFonts w:ascii="Calibri" w:hAnsi="Calibri"/>
          <w:sz w:val="24"/>
          <w:szCs w:val="24"/>
          <w:highlight w:val="yellow"/>
        </w:rPr>
        <w:t>hydric</w:t>
      </w:r>
      <w:commentRangeEnd w:id="5"/>
      <w:r>
        <w:rPr>
          <w:rStyle w:val="CommentReference"/>
        </w:rPr>
        <w:commentReference w:id="5"/>
      </w:r>
      <w:r w:rsidR="00A73044">
        <w:rPr>
          <w:rFonts w:ascii="Calibri" w:hAnsi="Calibri"/>
          <w:sz w:val="24"/>
          <w:szCs w:val="24"/>
          <w:highlight w:val="yellow"/>
        </w:rPr>
        <w:t xml:space="preserve"> </w:t>
      </w:r>
      <w:r w:rsidRPr="002A5BF6">
        <w:rPr>
          <w:rFonts w:ascii="Calibri" w:hAnsi="Calibri"/>
          <w:sz w:val="24"/>
          <w:szCs w:val="24"/>
          <w:highlight w:val="yellow"/>
        </w:rPr>
        <w:t>soils</w:t>
      </w:r>
      <w:r w:rsidRPr="002A5BF6">
        <w:rPr>
          <w:rFonts w:ascii="Calibri" w:hAnsi="Calibri"/>
          <w:sz w:val="24"/>
          <w:szCs w:val="24"/>
        </w:rPr>
        <w:t>.</w:t>
      </w:r>
    </w:p>
    <w:p w:rsidR="002A5BF6" w:rsidRDefault="002A5BF6" w:rsidP="00AD129E">
      <w:pPr>
        <w:spacing w:after="240"/>
        <w:rPr>
          <w:rFonts w:ascii="Calibri" w:hAnsi="Calibri"/>
          <w:sz w:val="24"/>
          <w:szCs w:val="24"/>
        </w:rPr>
      </w:pPr>
    </w:p>
    <w:p w:rsidR="00FB2FDE" w:rsidRPr="002A5BF6" w:rsidRDefault="002A5BF6" w:rsidP="00AD129E">
      <w:pPr>
        <w:autoSpaceDE w:val="0"/>
        <w:autoSpaceDN w:val="0"/>
        <w:adjustRightInd w:val="0"/>
        <w:spacing w:after="240"/>
        <w:rPr>
          <w:rFonts w:ascii="Calibri" w:hAnsi="Calibri"/>
          <w:b/>
          <w:sz w:val="24"/>
          <w:szCs w:val="24"/>
        </w:rPr>
      </w:pPr>
      <w:r w:rsidRPr="002A5BF6">
        <w:rPr>
          <w:rFonts w:ascii="Calibri" w:hAnsi="Calibri"/>
          <w:b/>
          <w:sz w:val="24"/>
          <w:szCs w:val="24"/>
        </w:rPr>
        <w:t>Activities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Pr="002A5BF6">
        <w:rPr>
          <w:rFonts w:ascii="Calibri" w:hAnsi="Calibri"/>
          <w:b/>
          <w:sz w:val="24"/>
          <w:szCs w:val="24"/>
        </w:rPr>
        <w:t>involving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Pr="002A5BF6">
        <w:rPr>
          <w:rFonts w:ascii="Calibri" w:hAnsi="Calibri"/>
          <w:b/>
          <w:sz w:val="24"/>
          <w:szCs w:val="24"/>
        </w:rPr>
        <w:t>multiply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Pr="002A5BF6">
        <w:rPr>
          <w:rFonts w:ascii="Calibri" w:hAnsi="Calibri"/>
          <w:b/>
          <w:sz w:val="24"/>
          <w:szCs w:val="24"/>
        </w:rPr>
        <w:t>core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Pr="002A5BF6">
        <w:rPr>
          <w:rFonts w:ascii="Calibri" w:hAnsi="Calibri"/>
          <w:b/>
          <w:sz w:val="24"/>
          <w:szCs w:val="24"/>
        </w:rPr>
        <w:t>elements</w:t>
      </w:r>
      <w:r w:rsidR="00FB2FDE" w:rsidRPr="002A5BF6">
        <w:rPr>
          <w:rFonts w:ascii="Calibri" w:hAnsi="Calibri"/>
          <w:b/>
          <w:sz w:val="24"/>
          <w:szCs w:val="24"/>
        </w:rPr>
        <w:tab/>
      </w:r>
    </w:p>
    <w:p w:rsidR="00C542A9" w:rsidRPr="00A73044" w:rsidRDefault="002A5BF6" w:rsidP="00A73044">
      <w:pPr>
        <w:pStyle w:val="ListParagraph"/>
        <w:numPr>
          <w:ilvl w:val="0"/>
          <w:numId w:val="17"/>
        </w:numPr>
        <w:spacing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DNR’s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B34885">
        <w:rPr>
          <w:rFonts w:ascii="Calibri" w:hAnsi="Calibri"/>
          <w:sz w:val="24"/>
          <w:szCs w:val="24"/>
        </w:rPr>
        <w:t>NHP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A5BF6">
        <w:rPr>
          <w:rFonts w:ascii="Calibri" w:hAnsi="Calibri"/>
          <w:sz w:val="24"/>
          <w:szCs w:val="24"/>
        </w:rPr>
        <w:t>Wetlands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A5BF6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A5BF6">
        <w:rPr>
          <w:rFonts w:ascii="Calibri" w:hAnsi="Calibri"/>
          <w:sz w:val="24"/>
          <w:szCs w:val="24"/>
        </w:rPr>
        <w:t>High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A5BF6">
        <w:rPr>
          <w:rFonts w:ascii="Calibri" w:hAnsi="Calibri"/>
          <w:sz w:val="24"/>
          <w:szCs w:val="24"/>
        </w:rPr>
        <w:t>Conservation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A5BF6">
        <w:rPr>
          <w:rFonts w:ascii="Calibri" w:hAnsi="Calibri"/>
          <w:sz w:val="24"/>
          <w:szCs w:val="24"/>
        </w:rPr>
        <w:t>Value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Mapper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A5BF6">
        <w:rPr>
          <w:rFonts w:ascii="Calibri" w:hAnsi="Calibri"/>
          <w:sz w:val="24"/>
          <w:szCs w:val="24"/>
        </w:rPr>
        <w:t>is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2A5BF6">
        <w:rPr>
          <w:rFonts w:ascii="Calibri" w:hAnsi="Calibri"/>
          <w:sz w:val="24"/>
          <w:szCs w:val="24"/>
        </w:rPr>
        <w:t>live</w:t>
      </w:r>
      <w:r w:rsidR="00C542A9">
        <w:rPr>
          <w:rFonts w:ascii="Calibri" w:hAnsi="Calibri"/>
          <w:sz w:val="24"/>
          <w:szCs w:val="24"/>
        </w:rPr>
        <w:t>.</w:t>
      </w:r>
    </w:p>
    <w:p w:rsidR="002A5BF6" w:rsidRPr="00C542A9" w:rsidRDefault="002A5BF6" w:rsidP="00AD129E">
      <w:pPr>
        <w:pStyle w:val="ListParagraph"/>
        <w:numPr>
          <w:ilvl w:val="0"/>
          <w:numId w:val="17"/>
        </w:numPr>
        <w:tabs>
          <w:tab w:val="left" w:pos="1644"/>
        </w:tabs>
        <w:spacing w:after="240"/>
        <w:rPr>
          <w:rFonts w:ascii="Calibri" w:hAnsi="Calibri"/>
          <w:sz w:val="24"/>
          <w:szCs w:val="24"/>
        </w:rPr>
      </w:pPr>
      <w:r w:rsidRPr="00C542A9">
        <w:rPr>
          <w:rFonts w:ascii="Calibri" w:hAnsi="Calibri"/>
          <w:sz w:val="24"/>
          <w:szCs w:val="24"/>
        </w:rPr>
        <w:t>DNR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Ecology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provided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wetland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classification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training-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pilot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class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October.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Another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is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planned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April.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class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will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go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live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through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Coastal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Training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May.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NHP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also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developed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a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training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their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EIS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(incorporating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WHCV)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offered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it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through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Coastal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C542A9">
        <w:rPr>
          <w:rFonts w:ascii="Calibri" w:hAnsi="Calibri"/>
          <w:sz w:val="24"/>
          <w:szCs w:val="24"/>
        </w:rPr>
        <w:t>Training.</w:t>
      </w:r>
    </w:p>
    <w:p w:rsidR="002A5BF6" w:rsidRPr="00FB2FDE" w:rsidRDefault="002A5BF6" w:rsidP="00AD129E">
      <w:pPr>
        <w:spacing w:after="240"/>
        <w:rPr>
          <w:rFonts w:ascii="Calibri" w:hAnsi="Calibri"/>
          <w:sz w:val="24"/>
          <w:szCs w:val="24"/>
        </w:rPr>
      </w:pPr>
    </w:p>
    <w:p w:rsidR="004635E3" w:rsidRDefault="004635E3" w:rsidP="00AD129E">
      <w:pPr>
        <w:spacing w:after="240"/>
        <w:rPr>
          <w:rFonts w:ascii="Calibri" w:hAnsi="Calibri" w:cs="Calibri"/>
          <w:sz w:val="24"/>
          <w:szCs w:val="24"/>
        </w:rPr>
      </w:pPr>
    </w:p>
    <w:p w:rsidR="00E57B3C" w:rsidRDefault="00E57B3C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112070" w:rsidRPr="006227CB" w:rsidRDefault="00112070" w:rsidP="00AD129E">
      <w:pPr>
        <w:spacing w:after="240"/>
        <w:rPr>
          <w:rFonts w:ascii="Calibri" w:hAnsi="Calibri" w:cs="Calibri"/>
          <w:b/>
          <w:sz w:val="36"/>
          <w:szCs w:val="36"/>
          <w:u w:val="single"/>
        </w:rPr>
      </w:pPr>
      <w:r w:rsidRPr="006227CB">
        <w:rPr>
          <w:rFonts w:ascii="Calibri" w:hAnsi="Calibri" w:cs="Calibri"/>
          <w:b/>
          <w:sz w:val="36"/>
          <w:szCs w:val="36"/>
          <w:u w:val="single"/>
        </w:rPr>
        <w:t>Updating</w:t>
      </w:r>
      <w:r w:rsidR="00A73044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227CB">
        <w:rPr>
          <w:rFonts w:ascii="Calibri" w:hAnsi="Calibri" w:cs="Calibri"/>
          <w:b/>
          <w:sz w:val="36"/>
          <w:szCs w:val="36"/>
          <w:u w:val="single"/>
        </w:rPr>
        <w:t>the</w:t>
      </w:r>
      <w:r w:rsidR="00A73044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Pr="006227CB">
        <w:rPr>
          <w:rFonts w:ascii="Calibri" w:hAnsi="Calibri" w:cs="Calibri"/>
          <w:b/>
          <w:sz w:val="36"/>
          <w:szCs w:val="36"/>
          <w:u w:val="single"/>
        </w:rPr>
        <w:t>WPP</w:t>
      </w:r>
    </w:p>
    <w:p w:rsidR="002011C2" w:rsidRDefault="002011C2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updat</w:t>
      </w:r>
      <w:r w:rsidR="006A14A2">
        <w:rPr>
          <w:rFonts w:ascii="Calibri" w:hAnsi="Calibri" w:cs="Calibri"/>
          <w:sz w:val="24"/>
          <w:szCs w:val="24"/>
        </w:rPr>
        <w:t>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plan,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continue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assert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importance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our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resources.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Washington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home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many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diverse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throughout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state.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offer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unique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valuable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characteristics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critical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healthy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economy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environment.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provide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irreplaceable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services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like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flood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management,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erosion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control,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pollution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reduction,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aquifer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recharge.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serve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essential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habitat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fish,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wildlife,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plants,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including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federal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endangered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threatened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species.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Additionally,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wetlands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provide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excellent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recreational,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cultural,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educational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opportunities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increase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quality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life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Washington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12070">
        <w:rPr>
          <w:rFonts w:ascii="Calibri" w:hAnsi="Calibri" w:cs="Calibri"/>
          <w:sz w:val="24"/>
          <w:szCs w:val="24"/>
        </w:rPr>
        <w:t>citizens.</w:t>
      </w:r>
    </w:p>
    <w:p w:rsidR="006A14A2" w:rsidRPr="00D8714F" w:rsidRDefault="006A14A2" w:rsidP="00AD129E">
      <w:pPr>
        <w:spacing w:after="240"/>
        <w:rPr>
          <w:rFonts w:ascii="Calibri" w:hAnsi="Calibri" w:cs="Calibri"/>
          <w:sz w:val="24"/>
          <w:szCs w:val="24"/>
        </w:rPr>
      </w:pPr>
      <w:r w:rsidRPr="00D8714F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retains,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minimal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alteration,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much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its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original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content.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continues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incorporate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address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six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Core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Elements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(Regulation,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Voluntary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Restoration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Protection,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Monitoring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Assessment,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Water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Quality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Standards,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Outreach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Educat</w:t>
      </w:r>
      <w:r w:rsidR="00C1638E">
        <w:rPr>
          <w:rFonts w:ascii="Calibri" w:hAnsi="Calibri" w:cs="Calibri"/>
          <w:sz w:val="24"/>
          <w:szCs w:val="24"/>
        </w:rPr>
        <w:t>ion,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1638E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1638E">
        <w:rPr>
          <w:rFonts w:ascii="Calibri" w:hAnsi="Calibri" w:cs="Calibri"/>
          <w:sz w:val="24"/>
          <w:szCs w:val="24"/>
        </w:rPr>
        <w:t>Sustainable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1638E">
        <w:rPr>
          <w:rFonts w:ascii="Calibri" w:hAnsi="Calibri" w:cs="Calibri"/>
          <w:sz w:val="24"/>
          <w:szCs w:val="24"/>
        </w:rPr>
        <w:t>Financing.</w:t>
      </w:r>
    </w:p>
    <w:p w:rsidR="006A14A2" w:rsidRDefault="006A14A2" w:rsidP="00AD129E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goal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state’s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remains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achieve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overall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net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loss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acreage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function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Washington’s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remaining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wetlands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further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long-term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goal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increase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quantity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quality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Washington’s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wetlands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resource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base.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continue</w:t>
      </w:r>
      <w:proofErr w:type="gramEnd"/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used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further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goal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by:</w:t>
      </w:r>
    </w:p>
    <w:p w:rsidR="006A14A2" w:rsidRPr="00A73044" w:rsidRDefault="006A14A2" w:rsidP="00A7304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  <w:r w:rsidRPr="00A73044">
        <w:rPr>
          <w:rFonts w:ascii="Calibri" w:hAnsi="Calibri" w:cs="Calibri"/>
          <w:sz w:val="24"/>
          <w:szCs w:val="24"/>
        </w:rPr>
        <w:t>Increasing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coordination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among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agencies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between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agencies,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local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governments,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tribal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governments,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federal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agencies,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non-governmental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organizations.</w:t>
      </w:r>
    </w:p>
    <w:p w:rsidR="006A14A2" w:rsidRPr="00A73044" w:rsidRDefault="006A14A2" w:rsidP="00A7304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  <w:r w:rsidRPr="00A73044">
        <w:rPr>
          <w:rFonts w:ascii="Calibri" w:hAnsi="Calibri" w:cs="Calibri"/>
          <w:sz w:val="24"/>
          <w:szCs w:val="24"/>
        </w:rPr>
        <w:t>Applying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grant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funding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finance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activities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actions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promote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goal.</w:t>
      </w:r>
    </w:p>
    <w:p w:rsidR="006A14A2" w:rsidRPr="00A73044" w:rsidRDefault="006A14A2" w:rsidP="00A73044">
      <w:pPr>
        <w:pStyle w:val="ListParagraph"/>
        <w:numPr>
          <w:ilvl w:val="0"/>
          <w:numId w:val="16"/>
        </w:numPr>
        <w:spacing w:after="240"/>
        <w:rPr>
          <w:rFonts w:ascii="Calibri" w:hAnsi="Calibri" w:cs="Calibri"/>
          <w:sz w:val="24"/>
          <w:szCs w:val="24"/>
        </w:rPr>
      </w:pPr>
      <w:r w:rsidRPr="00A73044">
        <w:rPr>
          <w:rFonts w:ascii="Calibri" w:hAnsi="Calibri" w:cs="Calibri"/>
          <w:sz w:val="24"/>
          <w:szCs w:val="24"/>
        </w:rPr>
        <w:t>Addressing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gaps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A73044">
        <w:rPr>
          <w:rFonts w:ascii="Calibri" w:hAnsi="Calibri" w:cs="Calibri"/>
          <w:sz w:val="24"/>
          <w:szCs w:val="24"/>
        </w:rPr>
        <w:t>program.</w:t>
      </w:r>
    </w:p>
    <w:p w:rsidR="006A14A2" w:rsidRDefault="006A14A2" w:rsidP="00AD129E">
      <w:pPr>
        <w:spacing w:after="240"/>
      </w:pPr>
      <w:r w:rsidRPr="00D8714F">
        <w:rPr>
          <w:rFonts w:ascii="Calibri" w:hAnsi="Calibri" w:cs="Calibri"/>
          <w:sz w:val="24"/>
          <w:szCs w:val="24"/>
        </w:rPr>
        <w:t>Th</w:t>
      </w:r>
      <w:r>
        <w:rPr>
          <w:rFonts w:ascii="Calibri" w:hAnsi="Calibri" w:cs="Calibri"/>
          <w:sz w:val="24"/>
          <w:szCs w:val="24"/>
        </w:rPr>
        <w:t>us,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</w:t>
      </w:r>
      <w:r w:rsidRPr="00D8714F">
        <w:rPr>
          <w:rFonts w:ascii="Calibri" w:hAnsi="Calibri" w:cs="Calibri"/>
          <w:sz w:val="24"/>
          <w:szCs w:val="24"/>
        </w:rPr>
        <w:t>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update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targeted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action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update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discrete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sections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Plan</w:t>
      </w:r>
      <w:r>
        <w:rPr>
          <w:rFonts w:ascii="Calibri" w:hAnsi="Calibri" w:cs="Calibri"/>
          <w:sz w:val="24"/>
          <w:szCs w:val="24"/>
        </w:rPr>
        <w:t>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while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purposefully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retain</w:t>
      </w:r>
      <w:r>
        <w:rPr>
          <w:rFonts w:ascii="Calibri" w:hAnsi="Calibri" w:cs="Calibri"/>
          <w:sz w:val="24"/>
          <w:szCs w:val="24"/>
        </w:rPr>
        <w:t>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recommit</w:t>
      </w:r>
      <w:r>
        <w:rPr>
          <w:rFonts w:ascii="Calibri" w:hAnsi="Calibri" w:cs="Calibri"/>
          <w:sz w:val="24"/>
          <w:szCs w:val="24"/>
        </w:rPr>
        <w:t>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existing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activities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D8714F">
        <w:rPr>
          <w:rFonts w:ascii="Calibri" w:hAnsi="Calibri" w:cs="Calibri"/>
          <w:sz w:val="24"/>
          <w:szCs w:val="24"/>
        </w:rPr>
        <w:t>actions.</w:t>
      </w:r>
    </w:p>
    <w:p w:rsidR="00A73044" w:rsidRDefault="00D8714F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Elements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(Monitoring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Assessment)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included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update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submit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re-approval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before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expiration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2021.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Consistent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Activity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associated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Action,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Washington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Department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Ecology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(Ecology)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staff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engaged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mid-plan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review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meeting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EPA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staff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2019.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Subsequent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review,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Ecology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convened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Interagency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Work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Group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(IWG)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collaborate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update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Plan,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goal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submit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EPA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re-approval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2021</w:t>
      </w:r>
      <w:r w:rsidR="00A3493C">
        <w:rPr>
          <w:rFonts w:ascii="Calibri" w:hAnsi="Calibri" w:cs="Calibri"/>
          <w:sz w:val="24"/>
          <w:szCs w:val="24"/>
        </w:rPr>
        <w:t>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It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should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be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noted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original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goal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was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submit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update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2020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but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staffing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limitations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delayed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start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update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process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A3493C">
        <w:rPr>
          <w:rFonts w:ascii="Calibri" w:hAnsi="Calibri" w:cs="Calibri"/>
          <w:sz w:val="24"/>
          <w:szCs w:val="24"/>
        </w:rPr>
        <w:t>until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mid-</w:t>
      </w:r>
      <w:r w:rsidR="00A3493C">
        <w:rPr>
          <w:rFonts w:ascii="Calibri" w:hAnsi="Calibri" w:cs="Calibri"/>
          <w:sz w:val="24"/>
          <w:szCs w:val="24"/>
        </w:rPr>
        <w:t>2019.</w:t>
      </w:r>
    </w:p>
    <w:p w:rsidR="001A1805" w:rsidRDefault="001A1805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Participants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IWG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included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representatives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from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following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agencies,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organizations</w:t>
      </w:r>
      <w:proofErr w:type="gramEnd"/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tribes:</w:t>
      </w:r>
    </w:p>
    <w:p w:rsidR="001A1805" w:rsidRPr="001A1805" w:rsidRDefault="001A1805" w:rsidP="00AD12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  <w:sz w:val="24"/>
          <w:szCs w:val="24"/>
        </w:rPr>
      </w:pPr>
      <w:r w:rsidRPr="001A1805">
        <w:rPr>
          <w:rFonts w:ascii="Calibri" w:hAnsi="Calibri" w:cs="Calibri"/>
          <w:color w:val="000000"/>
          <w:sz w:val="24"/>
          <w:szCs w:val="24"/>
        </w:rPr>
        <w:t>Department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of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Ecology</w:t>
      </w:r>
    </w:p>
    <w:p w:rsidR="001A1805" w:rsidRPr="001A1805" w:rsidRDefault="001A1805" w:rsidP="00AD12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  <w:sz w:val="24"/>
          <w:szCs w:val="24"/>
        </w:rPr>
      </w:pPr>
      <w:r w:rsidRPr="001A1805">
        <w:rPr>
          <w:rFonts w:ascii="Calibri" w:hAnsi="Calibri" w:cs="Calibri"/>
          <w:color w:val="000000"/>
          <w:sz w:val="24"/>
          <w:szCs w:val="24"/>
        </w:rPr>
        <w:t>Department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of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Natural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Resources</w:t>
      </w:r>
    </w:p>
    <w:p w:rsidR="001A1805" w:rsidRPr="001A1805" w:rsidRDefault="001A1805" w:rsidP="00AD12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  <w:sz w:val="24"/>
          <w:szCs w:val="24"/>
        </w:rPr>
      </w:pPr>
      <w:r w:rsidRPr="001A1805">
        <w:rPr>
          <w:rFonts w:ascii="Calibri" w:hAnsi="Calibri" w:cs="Calibri"/>
          <w:color w:val="000000"/>
          <w:sz w:val="24"/>
          <w:szCs w:val="24"/>
        </w:rPr>
        <w:t>Department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of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Fish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and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Wildlife</w:t>
      </w:r>
    </w:p>
    <w:p w:rsidR="001A1805" w:rsidRPr="001A1805" w:rsidRDefault="001A1805" w:rsidP="00AD12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  <w:sz w:val="24"/>
          <w:szCs w:val="24"/>
        </w:rPr>
      </w:pPr>
      <w:r w:rsidRPr="001A1805">
        <w:rPr>
          <w:rFonts w:ascii="Calibri" w:hAnsi="Calibri" w:cs="Calibri"/>
          <w:color w:val="000000"/>
          <w:sz w:val="24"/>
          <w:szCs w:val="24"/>
        </w:rPr>
        <w:t>Department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of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Transportation</w:t>
      </w:r>
    </w:p>
    <w:p w:rsidR="001A1805" w:rsidRPr="001A1805" w:rsidRDefault="001A1805" w:rsidP="00AD12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  <w:sz w:val="24"/>
          <w:szCs w:val="24"/>
        </w:rPr>
      </w:pPr>
      <w:r w:rsidRPr="001A1805">
        <w:rPr>
          <w:rFonts w:ascii="Calibri" w:hAnsi="Calibri" w:cs="Calibri"/>
          <w:color w:val="000000"/>
          <w:sz w:val="24"/>
          <w:szCs w:val="24"/>
        </w:rPr>
        <w:t>State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Conservation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Commission</w:t>
      </w:r>
    </w:p>
    <w:p w:rsidR="001A1805" w:rsidRPr="001A1805" w:rsidRDefault="001A1805" w:rsidP="00AD12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  <w:sz w:val="24"/>
          <w:szCs w:val="24"/>
        </w:rPr>
      </w:pPr>
      <w:r w:rsidRPr="001A1805">
        <w:rPr>
          <w:rFonts w:ascii="Calibri" w:hAnsi="Calibri" w:cs="Calibri"/>
          <w:color w:val="000000"/>
          <w:sz w:val="24"/>
          <w:szCs w:val="24"/>
        </w:rPr>
        <w:t>Department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of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Commerce</w:t>
      </w:r>
    </w:p>
    <w:p w:rsidR="001A1805" w:rsidRPr="001A1805" w:rsidRDefault="001A1805" w:rsidP="00AD12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  <w:sz w:val="24"/>
          <w:szCs w:val="24"/>
        </w:rPr>
      </w:pPr>
      <w:r w:rsidRPr="001A1805">
        <w:rPr>
          <w:rFonts w:ascii="Calibri" w:hAnsi="Calibri" w:cs="Calibri"/>
          <w:color w:val="000000"/>
          <w:sz w:val="24"/>
          <w:szCs w:val="24"/>
        </w:rPr>
        <w:t>Department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of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Agriculture</w:t>
      </w:r>
    </w:p>
    <w:p w:rsidR="001A1805" w:rsidRDefault="001A1805" w:rsidP="00AD12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  <w:sz w:val="24"/>
          <w:szCs w:val="24"/>
        </w:rPr>
      </w:pPr>
      <w:r w:rsidRPr="001A1805">
        <w:rPr>
          <w:rFonts w:ascii="Calibri" w:hAnsi="Calibri" w:cs="Calibri"/>
          <w:color w:val="000000"/>
          <w:sz w:val="24"/>
          <w:szCs w:val="24"/>
        </w:rPr>
        <w:t>Parks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and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Recreation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A1805">
        <w:rPr>
          <w:rFonts w:ascii="Calibri" w:hAnsi="Calibri" w:cs="Calibri"/>
          <w:color w:val="000000"/>
          <w:sz w:val="24"/>
          <w:szCs w:val="24"/>
        </w:rPr>
        <w:t>Commission</w:t>
      </w:r>
    </w:p>
    <w:p w:rsidR="001A1805" w:rsidRDefault="001A1805" w:rsidP="00AD12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Tribal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Wetlands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Work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Group</w:t>
      </w:r>
    </w:p>
    <w:p w:rsidR="006A14A2" w:rsidRPr="006A14A2" w:rsidRDefault="000360F3" w:rsidP="00AD12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  <w:r w:rsidRPr="006A14A2">
        <w:rPr>
          <w:rFonts w:ascii="Calibri" w:hAnsi="Calibri" w:cs="Calibri"/>
          <w:color w:val="000000"/>
          <w:sz w:val="24"/>
          <w:szCs w:val="24"/>
        </w:rPr>
        <w:t>Tulalip</w:t>
      </w:r>
      <w:r w:rsidR="00A730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A14A2">
        <w:rPr>
          <w:rFonts w:ascii="Calibri" w:hAnsi="Calibri" w:cs="Calibri"/>
          <w:color w:val="000000"/>
          <w:sz w:val="24"/>
          <w:szCs w:val="24"/>
        </w:rPr>
        <w:t>Tribe</w:t>
      </w:r>
    </w:p>
    <w:p w:rsidR="00A73044" w:rsidRDefault="006227CB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consensus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among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IWG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existing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very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comprehensive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continues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address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majority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Washington’s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Program</w:t>
      </w:r>
      <w:r>
        <w:rPr>
          <w:rFonts w:ascii="Calibri" w:hAnsi="Calibri" w:cs="Calibri"/>
          <w:sz w:val="24"/>
          <w:szCs w:val="24"/>
        </w:rPr>
        <w:t>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However,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some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particular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significant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additional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activities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added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Plan.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A3AFD">
        <w:rPr>
          <w:rFonts w:ascii="Calibri" w:hAnsi="Calibri" w:cs="Calibri"/>
          <w:sz w:val="24"/>
          <w:szCs w:val="24"/>
        </w:rPr>
        <w:t>Also,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90823">
        <w:rPr>
          <w:rFonts w:ascii="Calibri" w:hAnsi="Calibri" w:cs="Calibri"/>
          <w:sz w:val="24"/>
          <w:szCs w:val="24"/>
        </w:rPr>
        <w:t>some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90823">
        <w:rPr>
          <w:rFonts w:ascii="Calibri" w:hAnsi="Calibri" w:cs="Calibri"/>
          <w:sz w:val="24"/>
          <w:szCs w:val="24"/>
        </w:rPr>
        <w:t>actions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90823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90823">
        <w:rPr>
          <w:rFonts w:ascii="Calibri" w:hAnsi="Calibri" w:cs="Calibri"/>
          <w:sz w:val="24"/>
          <w:szCs w:val="24"/>
        </w:rPr>
        <w:t>activities,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90823">
        <w:rPr>
          <w:rFonts w:ascii="Calibri" w:hAnsi="Calibri" w:cs="Calibri"/>
          <w:sz w:val="24"/>
          <w:szCs w:val="24"/>
        </w:rPr>
        <w:t>which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90823">
        <w:rPr>
          <w:rFonts w:ascii="Calibri" w:hAnsi="Calibri" w:cs="Calibri"/>
          <w:sz w:val="24"/>
          <w:szCs w:val="24"/>
        </w:rPr>
        <w:t>emerged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90823"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90823">
        <w:rPr>
          <w:rFonts w:ascii="Calibri" w:hAnsi="Calibri" w:cs="Calibri"/>
          <w:sz w:val="24"/>
          <w:szCs w:val="24"/>
        </w:rPr>
        <w:t>priorities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over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past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six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years</w:t>
      </w:r>
      <w:r w:rsidR="00790823">
        <w:rPr>
          <w:rFonts w:ascii="Calibri" w:hAnsi="Calibri" w:cs="Calibri"/>
          <w:sz w:val="24"/>
          <w:szCs w:val="24"/>
        </w:rPr>
        <w:t>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90823">
        <w:rPr>
          <w:rFonts w:ascii="Calibri" w:hAnsi="Calibri" w:cs="Calibri"/>
          <w:sz w:val="24"/>
          <w:szCs w:val="24"/>
        </w:rPr>
        <w:t>were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90823">
        <w:rPr>
          <w:rFonts w:ascii="Calibri" w:hAnsi="Calibri" w:cs="Calibri"/>
          <w:sz w:val="24"/>
          <w:szCs w:val="24"/>
        </w:rPr>
        <w:t>promoted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90823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90823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90823">
        <w:rPr>
          <w:rFonts w:ascii="Calibri" w:hAnsi="Calibri" w:cs="Calibri"/>
          <w:sz w:val="24"/>
          <w:szCs w:val="24"/>
        </w:rPr>
        <w:t>Implementation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90823">
        <w:rPr>
          <w:rFonts w:ascii="Calibri" w:hAnsi="Calibri" w:cs="Calibri"/>
          <w:sz w:val="24"/>
          <w:szCs w:val="24"/>
        </w:rPr>
        <w:t>Schedule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90823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90823">
        <w:rPr>
          <w:rFonts w:ascii="Calibri" w:hAnsi="Calibri" w:cs="Calibri"/>
          <w:sz w:val="24"/>
          <w:szCs w:val="24"/>
        </w:rPr>
        <w:t>2021-2027.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Those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additions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fell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within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existing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Elements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reflected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A3AF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revised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Implementation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Schedule.</w:t>
      </w:r>
    </w:p>
    <w:p w:rsidR="006227CB" w:rsidRDefault="006227CB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general,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changes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additions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fell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under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three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(?)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Elements</w:t>
      </w:r>
      <w:r w:rsidR="00F44EF4">
        <w:rPr>
          <w:rFonts w:ascii="Calibri" w:hAnsi="Calibri" w:cs="Calibri"/>
          <w:sz w:val="24"/>
          <w:szCs w:val="24"/>
        </w:rPr>
        <w:t>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follows:</w:t>
      </w:r>
    </w:p>
    <w:p w:rsidR="006227CB" w:rsidRPr="006A14A2" w:rsidRDefault="006227CB" w:rsidP="00AD129E">
      <w:pPr>
        <w:pStyle w:val="ListParagraph"/>
        <w:numPr>
          <w:ilvl w:val="0"/>
          <w:numId w:val="20"/>
        </w:numPr>
        <w:spacing w:after="240"/>
        <w:rPr>
          <w:rFonts w:ascii="Calibri" w:hAnsi="Calibri" w:cs="Calibri"/>
          <w:sz w:val="24"/>
          <w:szCs w:val="24"/>
        </w:rPr>
      </w:pPr>
      <w:r w:rsidRPr="006A14A2">
        <w:rPr>
          <w:rFonts w:ascii="Calibri" w:hAnsi="Calibri" w:cs="Calibri"/>
          <w:sz w:val="24"/>
          <w:szCs w:val="24"/>
        </w:rPr>
        <w:t>Regulatory</w:t>
      </w:r>
    </w:p>
    <w:p w:rsidR="006227CB" w:rsidRPr="006A14A2" w:rsidRDefault="006227CB" w:rsidP="00AD129E">
      <w:pPr>
        <w:pStyle w:val="ListParagraph"/>
        <w:numPr>
          <w:ilvl w:val="0"/>
          <w:numId w:val="20"/>
        </w:numPr>
        <w:spacing w:after="240"/>
        <w:rPr>
          <w:rFonts w:ascii="Calibri" w:hAnsi="Calibri" w:cs="Calibri"/>
          <w:sz w:val="24"/>
          <w:szCs w:val="24"/>
        </w:rPr>
      </w:pPr>
      <w:r w:rsidRPr="006A14A2">
        <w:rPr>
          <w:rFonts w:ascii="Calibri" w:hAnsi="Calibri" w:cs="Calibri"/>
          <w:sz w:val="24"/>
          <w:szCs w:val="24"/>
        </w:rPr>
        <w:t>Voluntary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6A14A2">
        <w:rPr>
          <w:rFonts w:ascii="Calibri" w:hAnsi="Calibri" w:cs="Calibri"/>
          <w:sz w:val="24"/>
          <w:szCs w:val="24"/>
        </w:rPr>
        <w:t>Restoration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6A14A2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6A14A2">
        <w:rPr>
          <w:rFonts w:ascii="Calibri" w:hAnsi="Calibri" w:cs="Calibri"/>
          <w:sz w:val="24"/>
          <w:szCs w:val="24"/>
        </w:rPr>
        <w:t>Protection</w:t>
      </w:r>
    </w:p>
    <w:p w:rsidR="006227CB" w:rsidRPr="006A14A2" w:rsidRDefault="006227CB" w:rsidP="00AD129E">
      <w:pPr>
        <w:pStyle w:val="ListParagraph"/>
        <w:numPr>
          <w:ilvl w:val="0"/>
          <w:numId w:val="20"/>
        </w:numPr>
        <w:spacing w:after="240"/>
        <w:rPr>
          <w:rFonts w:ascii="Calibri" w:hAnsi="Calibri" w:cs="Calibri"/>
          <w:sz w:val="24"/>
          <w:szCs w:val="24"/>
        </w:rPr>
      </w:pPr>
      <w:r w:rsidRPr="006A14A2">
        <w:rPr>
          <w:rFonts w:ascii="Calibri" w:hAnsi="Calibri" w:cs="Calibri"/>
          <w:sz w:val="24"/>
          <w:szCs w:val="24"/>
        </w:rPr>
        <w:t>Monitoring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6A14A2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6A14A2">
        <w:rPr>
          <w:rFonts w:ascii="Calibri" w:hAnsi="Calibri" w:cs="Calibri"/>
          <w:sz w:val="24"/>
          <w:szCs w:val="24"/>
        </w:rPr>
        <w:t>Assessment</w:t>
      </w:r>
    </w:p>
    <w:p w:rsidR="006A14A2" w:rsidRDefault="006227CB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F44EF4">
        <w:rPr>
          <w:rFonts w:ascii="Calibri" w:hAnsi="Calibri" w:cs="Calibri"/>
          <w:sz w:val="24"/>
          <w:szCs w:val="24"/>
        </w:rPr>
        <w:t>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particular</w:t>
      </w:r>
      <w:r w:rsidR="006A14A2">
        <w:rPr>
          <w:rFonts w:ascii="Calibri" w:hAnsi="Calibri" w:cs="Calibri"/>
          <w:sz w:val="24"/>
          <w:szCs w:val="24"/>
        </w:rPr>
        <w:t>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Regulatory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element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was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heavily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augmented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response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changes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federal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regulations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authorities.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Some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changes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federal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jurisdiction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under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Clean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Water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Act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26FE2">
        <w:rPr>
          <w:rFonts w:ascii="Calibri" w:hAnsi="Calibri" w:cs="Calibri"/>
          <w:sz w:val="24"/>
          <w:szCs w:val="24"/>
        </w:rPr>
        <w:t>(CWA)</w:t>
      </w:r>
      <w:r w:rsidR="00F44EF4">
        <w:rPr>
          <w:rFonts w:ascii="Calibri" w:hAnsi="Calibri" w:cs="Calibri"/>
          <w:sz w:val="24"/>
          <w:szCs w:val="24"/>
        </w:rPr>
        <w:t>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a</w:t>
      </w:r>
      <w:r w:rsidR="00B26FE2">
        <w:rPr>
          <w:rFonts w:ascii="Calibri" w:hAnsi="Calibri" w:cs="Calibri"/>
          <w:sz w:val="24"/>
          <w:szCs w:val="24"/>
        </w:rPr>
        <w:t>long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26FE2"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changes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Section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401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F44EF4">
        <w:rPr>
          <w:rFonts w:ascii="Calibri" w:hAnsi="Calibri" w:cs="Calibri"/>
          <w:sz w:val="24"/>
          <w:szCs w:val="24"/>
        </w:rPr>
        <w:t>rule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26FE2">
        <w:rPr>
          <w:rFonts w:ascii="Calibri" w:hAnsi="Calibri" w:cs="Calibri"/>
          <w:sz w:val="24"/>
          <w:szCs w:val="24"/>
        </w:rPr>
        <w:t>pursuant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26FE2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26FE2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26FE2">
        <w:rPr>
          <w:rFonts w:ascii="Calibri" w:hAnsi="Calibri" w:cs="Calibri"/>
          <w:sz w:val="24"/>
          <w:szCs w:val="24"/>
        </w:rPr>
        <w:t>CWA,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26FE2">
        <w:rPr>
          <w:rFonts w:ascii="Calibri" w:hAnsi="Calibri" w:cs="Calibri"/>
          <w:sz w:val="24"/>
          <w:szCs w:val="24"/>
        </w:rPr>
        <w:t>have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26FE2">
        <w:rPr>
          <w:rFonts w:ascii="Calibri" w:hAnsi="Calibri" w:cs="Calibri"/>
          <w:sz w:val="24"/>
          <w:szCs w:val="24"/>
        </w:rPr>
        <w:t>increased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26FE2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26FE2">
        <w:rPr>
          <w:rFonts w:ascii="Calibri" w:hAnsi="Calibri" w:cs="Calibri"/>
          <w:sz w:val="24"/>
          <w:szCs w:val="24"/>
        </w:rPr>
        <w:t>regulatory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26FE2">
        <w:rPr>
          <w:rFonts w:ascii="Calibri" w:hAnsi="Calibri" w:cs="Calibri"/>
          <w:sz w:val="24"/>
          <w:szCs w:val="24"/>
        </w:rPr>
        <w:t>burden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26FE2">
        <w:rPr>
          <w:rFonts w:ascii="Calibri" w:hAnsi="Calibri" w:cs="Calibri"/>
          <w:sz w:val="24"/>
          <w:szCs w:val="24"/>
        </w:rPr>
        <w:t>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26FE2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26FE2">
        <w:rPr>
          <w:rFonts w:ascii="Calibri" w:hAnsi="Calibri" w:cs="Calibri"/>
          <w:sz w:val="24"/>
          <w:szCs w:val="24"/>
        </w:rPr>
        <w:t>state.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This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new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burden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requires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examine,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augment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revise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its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regulatory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approach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>
        <w:rPr>
          <w:rFonts w:ascii="Calibri" w:hAnsi="Calibri" w:cs="Calibri"/>
          <w:sz w:val="24"/>
          <w:szCs w:val="24"/>
        </w:rPr>
        <w:t>capacity.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 w:rsidRPr="006A14A2">
        <w:rPr>
          <w:rFonts w:ascii="Calibri" w:hAnsi="Calibri" w:cs="Calibri"/>
          <w:sz w:val="24"/>
          <w:szCs w:val="24"/>
          <w:highlight w:val="yellow"/>
        </w:rPr>
        <w:t>DESCRIBE</w:t>
      </w:r>
      <w:r w:rsidR="00A73044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6A14A2" w:rsidRPr="006A14A2">
        <w:rPr>
          <w:rFonts w:ascii="Calibri" w:hAnsi="Calibri" w:cs="Calibri"/>
          <w:sz w:val="24"/>
          <w:szCs w:val="24"/>
          <w:highlight w:val="yellow"/>
        </w:rPr>
        <w:t>MORE</w:t>
      </w:r>
      <w:r w:rsidR="00A73044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6A14A2" w:rsidRPr="006A14A2">
        <w:rPr>
          <w:rFonts w:ascii="Calibri" w:hAnsi="Calibri" w:cs="Calibri"/>
          <w:sz w:val="24"/>
          <w:szCs w:val="24"/>
          <w:highlight w:val="yellow"/>
        </w:rPr>
        <w:t>HERE</w:t>
      </w:r>
    </w:p>
    <w:p w:rsidR="00B26FE2" w:rsidRDefault="00262BE2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addition,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Washington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intends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expand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examination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understanding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voluntary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restoration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projects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through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addition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Monitoring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Assessment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activities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actions.</w:t>
      </w:r>
    </w:p>
    <w:p w:rsidR="00AA76D5" w:rsidRDefault="00AA76D5" w:rsidP="00A73044"/>
    <w:p w:rsidR="00041087" w:rsidRPr="00AA76D5" w:rsidRDefault="00041087" w:rsidP="00AD129E">
      <w:pPr>
        <w:spacing w:after="240"/>
        <w:rPr>
          <w:b/>
          <w:sz w:val="32"/>
          <w:szCs w:val="32"/>
          <w:u w:val="single"/>
        </w:rPr>
      </w:pPr>
      <w:r w:rsidRPr="00AA76D5">
        <w:rPr>
          <w:b/>
          <w:sz w:val="32"/>
          <w:szCs w:val="32"/>
          <w:u w:val="single"/>
        </w:rPr>
        <w:t>Format</w:t>
      </w:r>
      <w:r w:rsidR="00A73044">
        <w:rPr>
          <w:b/>
          <w:sz w:val="32"/>
          <w:szCs w:val="32"/>
          <w:u w:val="single"/>
        </w:rPr>
        <w:t xml:space="preserve"> </w:t>
      </w:r>
      <w:r w:rsidRPr="00AA76D5">
        <w:rPr>
          <w:b/>
          <w:sz w:val="32"/>
          <w:szCs w:val="32"/>
          <w:u w:val="single"/>
        </w:rPr>
        <w:t>of</w:t>
      </w:r>
      <w:r w:rsidR="00A73044">
        <w:rPr>
          <w:b/>
          <w:sz w:val="32"/>
          <w:szCs w:val="32"/>
          <w:u w:val="single"/>
        </w:rPr>
        <w:t xml:space="preserve"> </w:t>
      </w:r>
      <w:r w:rsidRPr="00AA76D5">
        <w:rPr>
          <w:b/>
          <w:sz w:val="32"/>
          <w:szCs w:val="32"/>
          <w:u w:val="single"/>
        </w:rPr>
        <w:t>this</w:t>
      </w:r>
      <w:r w:rsidR="00A73044">
        <w:rPr>
          <w:b/>
          <w:sz w:val="32"/>
          <w:szCs w:val="32"/>
          <w:u w:val="single"/>
        </w:rPr>
        <w:t xml:space="preserve"> </w:t>
      </w:r>
      <w:r w:rsidRPr="00AA76D5">
        <w:rPr>
          <w:b/>
          <w:sz w:val="32"/>
          <w:szCs w:val="32"/>
          <w:u w:val="single"/>
        </w:rPr>
        <w:t>update:</w:t>
      </w:r>
    </w:p>
    <w:p w:rsidR="009A0360" w:rsidRPr="0026136D" w:rsidRDefault="006469FA" w:rsidP="00AD129E">
      <w:pPr>
        <w:spacing w:after="240"/>
        <w:rPr>
          <w:rFonts w:ascii="Calibri" w:hAnsi="Calibri" w:cs="Calibri"/>
          <w:sz w:val="24"/>
          <w:szCs w:val="24"/>
        </w:rPr>
      </w:pPr>
      <w:r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preserve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history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retain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continuity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purpose,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contents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first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14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pages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initial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Plan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carried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forward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by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reference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into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iteration.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41087" w:rsidRPr="0026136D">
        <w:rPr>
          <w:rFonts w:ascii="Calibri" w:hAnsi="Calibri" w:cs="Calibri"/>
          <w:sz w:val="24"/>
          <w:szCs w:val="24"/>
        </w:rPr>
        <w:t>Changes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41087"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41087" w:rsidRPr="0026136D">
        <w:rPr>
          <w:rFonts w:ascii="Calibri" w:hAnsi="Calibri" w:cs="Calibri"/>
          <w:sz w:val="24"/>
          <w:szCs w:val="24"/>
        </w:rPr>
        <w:t>updates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41087"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41087" w:rsidRPr="0026136D">
        <w:rPr>
          <w:rFonts w:ascii="Calibri" w:hAnsi="Calibri" w:cs="Calibri"/>
          <w:sz w:val="24"/>
          <w:szCs w:val="24"/>
        </w:rPr>
        <w:t>specific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41087" w:rsidRPr="0026136D">
        <w:rPr>
          <w:rFonts w:ascii="Calibri" w:hAnsi="Calibri" w:cs="Calibri"/>
          <w:sz w:val="24"/>
          <w:szCs w:val="24"/>
        </w:rPr>
        <w:t>Core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41087" w:rsidRPr="0026136D">
        <w:rPr>
          <w:rFonts w:ascii="Calibri" w:hAnsi="Calibri" w:cs="Calibri"/>
          <w:sz w:val="24"/>
          <w:szCs w:val="24"/>
        </w:rPr>
        <w:t>Element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41087" w:rsidRPr="0026136D">
        <w:rPr>
          <w:rFonts w:ascii="Calibri" w:hAnsi="Calibri" w:cs="Calibri"/>
          <w:sz w:val="24"/>
          <w:szCs w:val="24"/>
        </w:rPr>
        <w:t>Actions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41087" w:rsidRPr="0026136D">
        <w:rPr>
          <w:rFonts w:ascii="Calibri" w:hAnsi="Calibri" w:cs="Calibri"/>
          <w:sz w:val="24"/>
          <w:szCs w:val="24"/>
        </w:rPr>
        <w:t>are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41087" w:rsidRPr="0026136D">
        <w:rPr>
          <w:rFonts w:ascii="Calibri" w:hAnsi="Calibri" w:cs="Calibri"/>
          <w:sz w:val="24"/>
          <w:szCs w:val="24"/>
        </w:rPr>
        <w:t>captured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41087" w:rsidRPr="0026136D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 w:rsidRPr="0026136D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C5CCC" w:rsidRPr="0026136D">
        <w:rPr>
          <w:rFonts w:ascii="Calibri" w:hAnsi="Calibri" w:cs="Calibri"/>
          <w:sz w:val="24"/>
          <w:szCs w:val="24"/>
        </w:rPr>
        <w:t>revised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6A14A2" w:rsidRPr="0026136D">
        <w:rPr>
          <w:rFonts w:ascii="Calibri" w:hAnsi="Calibri" w:cs="Calibri"/>
          <w:sz w:val="24"/>
          <w:szCs w:val="24"/>
        </w:rPr>
        <w:t>Implementation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041087" w:rsidRPr="0026136D">
        <w:rPr>
          <w:rFonts w:ascii="Calibri" w:hAnsi="Calibri" w:cs="Calibri"/>
          <w:sz w:val="24"/>
          <w:szCs w:val="24"/>
        </w:rPr>
        <w:t>Schedule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26136D">
        <w:rPr>
          <w:rFonts w:ascii="Calibri" w:hAnsi="Calibri" w:cs="Calibri"/>
          <w:sz w:val="24"/>
          <w:szCs w:val="24"/>
        </w:rPr>
        <w:t>(Appendix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26136D">
        <w:rPr>
          <w:rFonts w:ascii="Calibri" w:hAnsi="Calibri" w:cs="Calibri"/>
          <w:sz w:val="24"/>
          <w:szCs w:val="24"/>
        </w:rPr>
        <w:t>B)</w:t>
      </w:r>
      <w:r w:rsidR="00041087" w:rsidRPr="0026136D">
        <w:rPr>
          <w:rFonts w:ascii="Calibri" w:hAnsi="Calibri" w:cs="Calibri"/>
          <w:sz w:val="24"/>
          <w:szCs w:val="24"/>
        </w:rPr>
        <w:t>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A744A" w:rsidRPr="0026136D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A744A" w:rsidRPr="0026136D">
        <w:rPr>
          <w:rFonts w:ascii="Calibri" w:hAnsi="Calibri" w:cs="Calibri"/>
          <w:sz w:val="24"/>
          <w:szCs w:val="24"/>
        </w:rPr>
        <w:t>narrative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A744A" w:rsidRPr="0026136D">
        <w:rPr>
          <w:rFonts w:ascii="Calibri" w:hAnsi="Calibri" w:cs="Calibri"/>
          <w:sz w:val="24"/>
          <w:szCs w:val="24"/>
        </w:rPr>
        <w:t>explanation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A744A" w:rsidRPr="0026136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A744A"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A744A" w:rsidRPr="0026136D">
        <w:rPr>
          <w:rFonts w:ascii="Calibri" w:hAnsi="Calibri" w:cs="Calibri"/>
          <w:sz w:val="24"/>
          <w:szCs w:val="24"/>
        </w:rPr>
        <w:t>new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A744A" w:rsidRPr="0026136D">
        <w:rPr>
          <w:rFonts w:ascii="Calibri" w:hAnsi="Calibri" w:cs="Calibri"/>
          <w:sz w:val="24"/>
          <w:szCs w:val="24"/>
        </w:rPr>
        <w:t>Core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A744A" w:rsidRPr="0026136D">
        <w:rPr>
          <w:rFonts w:ascii="Calibri" w:hAnsi="Calibri" w:cs="Calibri"/>
          <w:sz w:val="24"/>
          <w:szCs w:val="24"/>
        </w:rPr>
        <w:t>Element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C5CCC" w:rsidRPr="0026136D">
        <w:rPr>
          <w:rFonts w:ascii="Calibri" w:hAnsi="Calibri" w:cs="Calibri"/>
          <w:sz w:val="24"/>
          <w:szCs w:val="24"/>
        </w:rPr>
        <w:t>Activities,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C5CCC" w:rsidRPr="0026136D">
        <w:rPr>
          <w:rFonts w:ascii="Calibri" w:hAnsi="Calibri" w:cs="Calibri"/>
          <w:sz w:val="24"/>
          <w:szCs w:val="24"/>
        </w:rPr>
        <w:t>along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C5CCC" w:rsidRPr="0026136D"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C5CCC" w:rsidRPr="0026136D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C5CCC" w:rsidRPr="0026136D">
        <w:rPr>
          <w:rFonts w:ascii="Calibri" w:hAnsi="Calibri" w:cs="Calibri"/>
          <w:sz w:val="24"/>
          <w:szCs w:val="24"/>
        </w:rPr>
        <w:t>detailed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C5CCC" w:rsidRPr="0026136D">
        <w:rPr>
          <w:rFonts w:ascii="Calibri" w:hAnsi="Calibri" w:cs="Calibri"/>
          <w:sz w:val="24"/>
          <w:szCs w:val="24"/>
        </w:rPr>
        <w:t>description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C5CCC" w:rsidRPr="0026136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C5CCC"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4C5CCC" w:rsidRPr="0026136D">
        <w:rPr>
          <w:rFonts w:ascii="Calibri" w:hAnsi="Calibri" w:cs="Calibri"/>
          <w:sz w:val="24"/>
          <w:szCs w:val="24"/>
        </w:rPr>
        <w:t>new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1A744A" w:rsidRPr="0026136D">
        <w:rPr>
          <w:rFonts w:ascii="Calibri" w:hAnsi="Calibri" w:cs="Calibri"/>
          <w:sz w:val="24"/>
          <w:szCs w:val="24"/>
        </w:rPr>
        <w:t>Actions</w:t>
      </w:r>
      <w:r w:rsidR="004C5CCC" w:rsidRPr="0026136D">
        <w:rPr>
          <w:rFonts w:ascii="Calibri" w:hAnsi="Calibri" w:cs="Calibri"/>
          <w:sz w:val="24"/>
          <w:szCs w:val="24"/>
        </w:rPr>
        <w:t>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26136D">
        <w:rPr>
          <w:rFonts w:ascii="Calibri" w:hAnsi="Calibri" w:cs="Calibri"/>
          <w:sz w:val="24"/>
          <w:szCs w:val="24"/>
        </w:rPr>
        <w:t>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26136D">
        <w:rPr>
          <w:rFonts w:ascii="Calibri" w:hAnsi="Calibri" w:cs="Calibri"/>
          <w:sz w:val="24"/>
          <w:szCs w:val="24"/>
        </w:rPr>
        <w:t>provided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26136D">
        <w:rPr>
          <w:rFonts w:ascii="Calibri" w:hAnsi="Calibri" w:cs="Calibri"/>
          <w:sz w:val="24"/>
          <w:szCs w:val="24"/>
        </w:rPr>
        <w:t>below</w:t>
      </w:r>
      <w:r w:rsidR="004C5CCC" w:rsidRPr="0026136D">
        <w:rPr>
          <w:rFonts w:ascii="Calibri" w:hAnsi="Calibri" w:cs="Calibri"/>
          <w:sz w:val="24"/>
          <w:szCs w:val="24"/>
        </w:rPr>
        <w:t>.</w:t>
      </w:r>
    </w:p>
    <w:p w:rsidR="00A73044" w:rsidRDefault="004C5CCC" w:rsidP="00AD129E">
      <w:pPr>
        <w:spacing w:after="240"/>
        <w:rPr>
          <w:rFonts w:ascii="Calibri" w:hAnsi="Calibri" w:cs="Calibri"/>
          <w:sz w:val="24"/>
          <w:szCs w:val="24"/>
        </w:rPr>
      </w:pPr>
      <w:r w:rsidRPr="0026136D"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previously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noted,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majority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six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Core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Elements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their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associated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Tables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will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continue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be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attributes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Plan.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83E5D"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83E5D" w:rsidRPr="0026136D">
        <w:rPr>
          <w:rFonts w:ascii="Calibri" w:hAnsi="Calibri" w:cs="Calibri"/>
          <w:sz w:val="24"/>
          <w:szCs w:val="24"/>
        </w:rPr>
        <w:t>following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83E5D" w:rsidRPr="0026136D">
        <w:rPr>
          <w:rFonts w:ascii="Calibri" w:hAnsi="Calibri" w:cs="Calibri"/>
          <w:sz w:val="24"/>
          <w:szCs w:val="24"/>
        </w:rPr>
        <w:t>subsection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83E5D" w:rsidRPr="0026136D">
        <w:rPr>
          <w:rFonts w:ascii="Calibri" w:hAnsi="Calibri" w:cs="Calibri"/>
          <w:sz w:val="24"/>
          <w:szCs w:val="24"/>
        </w:rPr>
        <w:t>describes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83E5D"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83E5D" w:rsidRPr="0026136D">
        <w:rPr>
          <w:rFonts w:ascii="Calibri" w:hAnsi="Calibri" w:cs="Calibri"/>
          <w:sz w:val="24"/>
          <w:szCs w:val="24"/>
        </w:rPr>
        <w:t>new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83E5D" w:rsidRPr="0026136D">
        <w:rPr>
          <w:rFonts w:ascii="Calibri" w:hAnsi="Calibri" w:cs="Calibri"/>
          <w:sz w:val="24"/>
          <w:szCs w:val="24"/>
        </w:rPr>
        <w:t>activities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83E5D"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83E5D" w:rsidRPr="0026136D">
        <w:rPr>
          <w:rFonts w:ascii="Calibri" w:hAnsi="Calibri" w:cs="Calibri"/>
          <w:sz w:val="24"/>
          <w:szCs w:val="24"/>
        </w:rPr>
        <w:t>actions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83E5D" w:rsidRPr="0026136D">
        <w:rPr>
          <w:rFonts w:ascii="Calibri" w:hAnsi="Calibri" w:cs="Calibri"/>
          <w:sz w:val="24"/>
          <w:szCs w:val="24"/>
        </w:rPr>
        <w:t>under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83E5D" w:rsidRPr="0026136D">
        <w:rPr>
          <w:rFonts w:ascii="Calibri" w:hAnsi="Calibri" w:cs="Calibri"/>
          <w:sz w:val="24"/>
          <w:szCs w:val="24"/>
        </w:rPr>
        <w:t>relevant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83E5D" w:rsidRPr="0026136D"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783E5D" w:rsidRPr="0026136D">
        <w:rPr>
          <w:rFonts w:ascii="Calibri" w:hAnsi="Calibri" w:cs="Calibri"/>
          <w:sz w:val="24"/>
          <w:szCs w:val="24"/>
        </w:rPr>
        <w:t>elements.</w:t>
      </w:r>
    </w:p>
    <w:p w:rsidR="006469FA" w:rsidRPr="00AA76D5" w:rsidRDefault="008B4CB0" w:rsidP="00AD129E">
      <w:pPr>
        <w:spacing w:after="240"/>
        <w:rPr>
          <w:rFonts w:ascii="Calibri" w:hAnsi="Calibri"/>
          <w:b/>
          <w:sz w:val="28"/>
          <w:szCs w:val="28"/>
        </w:rPr>
      </w:pPr>
      <w:r w:rsidRPr="00AA76D5">
        <w:rPr>
          <w:rFonts w:ascii="Calibri" w:hAnsi="Calibri"/>
          <w:b/>
          <w:sz w:val="28"/>
          <w:szCs w:val="28"/>
        </w:rPr>
        <w:t>Regulatory:</w:t>
      </w:r>
    </w:p>
    <w:p w:rsidR="0026136D" w:rsidRPr="00AA76D5" w:rsidRDefault="0026136D" w:rsidP="00AD129E">
      <w:pPr>
        <w:spacing w:after="240"/>
        <w:rPr>
          <w:rFonts w:ascii="Calibri" w:hAnsi="Calibri" w:cs="Calibri"/>
          <w:b/>
          <w:sz w:val="24"/>
          <w:szCs w:val="24"/>
        </w:rPr>
      </w:pPr>
      <w:r w:rsidRPr="00AA76D5">
        <w:rPr>
          <w:rFonts w:ascii="Calibri" w:hAnsi="Calibri" w:cs="Calibri"/>
          <w:b/>
          <w:sz w:val="24"/>
          <w:szCs w:val="24"/>
        </w:rPr>
        <w:t>Waters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AA76D5">
        <w:rPr>
          <w:rFonts w:ascii="Calibri" w:hAnsi="Calibri" w:cs="Calibri"/>
          <w:b/>
          <w:sz w:val="24"/>
          <w:szCs w:val="24"/>
        </w:rPr>
        <w:t>of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AA76D5">
        <w:rPr>
          <w:rFonts w:ascii="Calibri" w:hAnsi="Calibri" w:cs="Calibri"/>
          <w:b/>
          <w:sz w:val="24"/>
          <w:szCs w:val="24"/>
        </w:rPr>
        <w:t>the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AA76D5">
        <w:rPr>
          <w:rFonts w:ascii="Calibri" w:hAnsi="Calibri" w:cs="Calibri"/>
          <w:b/>
          <w:sz w:val="24"/>
          <w:szCs w:val="24"/>
        </w:rPr>
        <w:t>United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AA76D5">
        <w:rPr>
          <w:rFonts w:ascii="Calibri" w:hAnsi="Calibri" w:cs="Calibri"/>
          <w:b/>
          <w:sz w:val="24"/>
          <w:szCs w:val="24"/>
        </w:rPr>
        <w:t>States:</w:t>
      </w:r>
    </w:p>
    <w:p w:rsidR="0026136D" w:rsidRPr="0026136D" w:rsidRDefault="0026136D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Washington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need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dev</w:t>
      </w:r>
      <w:r w:rsidRPr="0026136D">
        <w:rPr>
          <w:rFonts w:ascii="Calibri" w:hAnsi="Calibri" w:cs="Calibri"/>
          <w:sz w:val="24"/>
          <w:szCs w:val="24"/>
        </w:rPr>
        <w:t>elop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capacity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processes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address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impacts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longer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regulated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United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States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(WOTUS)</w:t>
      </w:r>
      <w:r>
        <w:rPr>
          <w:rFonts w:ascii="Calibri" w:hAnsi="Calibri" w:cs="Calibri"/>
          <w:sz w:val="24"/>
          <w:szCs w:val="24"/>
        </w:rPr>
        <w:t>.</w:t>
      </w:r>
    </w:p>
    <w:p w:rsidR="00A73044" w:rsidRDefault="0026136D" w:rsidP="00AD129E">
      <w:pPr>
        <w:spacing w:after="240"/>
        <w:rPr>
          <w:rFonts w:ascii="Calibri" w:hAnsi="Calibri" w:cs="Calibri"/>
          <w:sz w:val="24"/>
          <w:szCs w:val="24"/>
        </w:rPr>
      </w:pPr>
      <w:r w:rsidRPr="0026136D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June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2020,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U.S.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Army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Corps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Engineers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(Corps)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U.S.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Environmental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Protection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Agency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(EPA)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enacted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rule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redefining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which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bodies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qualify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“waters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United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States,”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subject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federal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Clean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protection.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rollback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means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thousands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wetlands,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streams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flow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only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intermittently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response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rainfall,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other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have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lost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federal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protection.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rule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also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means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EPA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U.S.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Coast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Guard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longer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offer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resources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financial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support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states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responding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toxic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spills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now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outside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federal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jurisdiction.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Under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rule,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about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29%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wetlands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14%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streams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Washington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will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lose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federal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protection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–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but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still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protected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by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Pollution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Control,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Shoreline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Management,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Growth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Management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acts,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other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environmental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regulations.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While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projects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affecting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non-federal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wetlands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may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longer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need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Clean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permits,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must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meet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laws.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Ecology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estimates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needing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issue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least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300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more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administrative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orders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annually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ensure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development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does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not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damage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quality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areas.</w:t>
      </w:r>
    </w:p>
    <w:p w:rsidR="0026136D" w:rsidRDefault="0026136D" w:rsidP="00AD129E">
      <w:pPr>
        <w:spacing w:after="240"/>
        <w:rPr>
          <w:rFonts w:ascii="Calibri" w:hAnsi="Calibri" w:cs="Calibri"/>
          <w:sz w:val="24"/>
          <w:szCs w:val="24"/>
        </w:rPr>
      </w:pP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federal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rule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creates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unprecedented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workload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both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Ecology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project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proponents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seeking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timely,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effective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decisions.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also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removes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well-established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process,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which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Ecology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Corps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worked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closely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evaluate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projects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streamlined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fashion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under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Clean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404.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When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projects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fell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outside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federal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purview,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issued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handful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administrative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orders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annually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address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impacts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identify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mitigation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requirements.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projects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meeting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requirements,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Corps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issued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many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permits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without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our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review.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Now,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Ecology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will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need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review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projects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previously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would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have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received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streamlined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Nationwide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Permit.</w:t>
      </w:r>
    </w:p>
    <w:p w:rsidR="0026136D" w:rsidRDefault="0026136D" w:rsidP="00AD129E">
      <w:pPr>
        <w:spacing w:after="240"/>
        <w:rPr>
          <w:rFonts w:ascii="Calibri" w:hAnsi="Calibri" w:cs="Calibri"/>
          <w:sz w:val="24"/>
          <w:szCs w:val="24"/>
        </w:rPr>
      </w:pPr>
      <w:r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protect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wetlands,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need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streamlined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review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pathway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ensure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projects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do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not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violate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law.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Ultimately,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permitting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similar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Corps’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Nationwide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Permit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program,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would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provide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best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structure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streamlining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options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while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ensuring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projects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meet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laws.</w:t>
      </w:r>
    </w:p>
    <w:p w:rsidR="0026136D" w:rsidRDefault="0026136D" w:rsidP="00AD129E">
      <w:pPr>
        <w:spacing w:after="240"/>
        <w:rPr>
          <w:rFonts w:ascii="Calibri" w:hAnsi="Calibri" w:cs="Calibri"/>
          <w:sz w:val="24"/>
          <w:szCs w:val="24"/>
        </w:rPr>
      </w:pPr>
    </w:p>
    <w:p w:rsidR="0026136D" w:rsidRPr="00AA76D5" w:rsidRDefault="0026136D" w:rsidP="00AD129E">
      <w:pPr>
        <w:spacing w:after="240"/>
        <w:rPr>
          <w:rFonts w:ascii="Calibri" w:hAnsi="Calibri" w:cs="Calibri"/>
          <w:b/>
          <w:sz w:val="24"/>
          <w:szCs w:val="24"/>
        </w:rPr>
      </w:pPr>
      <w:r w:rsidRPr="00AA76D5">
        <w:rPr>
          <w:rFonts w:ascii="Calibri" w:hAnsi="Calibri" w:cs="Calibri"/>
          <w:b/>
          <w:sz w:val="24"/>
          <w:szCs w:val="24"/>
        </w:rPr>
        <w:t>Section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AA76D5">
        <w:rPr>
          <w:rFonts w:ascii="Calibri" w:hAnsi="Calibri" w:cs="Calibri"/>
          <w:b/>
          <w:sz w:val="24"/>
          <w:szCs w:val="24"/>
        </w:rPr>
        <w:t>401:</w:t>
      </w:r>
    </w:p>
    <w:p w:rsidR="00A73044" w:rsidRDefault="0026136D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Washington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need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</w:t>
      </w:r>
      <w:r w:rsidR="008B4CB0" w:rsidRPr="0026136D">
        <w:rPr>
          <w:rFonts w:ascii="Calibri" w:hAnsi="Calibri" w:cs="Calibri"/>
          <w:sz w:val="24"/>
          <w:szCs w:val="24"/>
        </w:rPr>
        <w:t>velop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process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guidance,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forms,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26136D">
        <w:rPr>
          <w:rFonts w:ascii="Calibri" w:hAnsi="Calibri" w:cs="Calibri"/>
          <w:sz w:val="24"/>
          <w:szCs w:val="24"/>
        </w:rPr>
        <w:t>permit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26136D">
        <w:rPr>
          <w:rFonts w:ascii="Calibri" w:hAnsi="Calibri" w:cs="Calibri"/>
          <w:sz w:val="24"/>
          <w:szCs w:val="24"/>
        </w:rPr>
        <w:t>templates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26136D">
        <w:rPr>
          <w:rFonts w:ascii="Calibri" w:hAnsi="Calibri" w:cs="Calibri"/>
          <w:sz w:val="24"/>
          <w:szCs w:val="24"/>
        </w:rPr>
        <w:t>address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26136D">
        <w:rPr>
          <w:rFonts w:ascii="Calibri" w:hAnsi="Calibri" w:cs="Calibri"/>
          <w:sz w:val="24"/>
          <w:szCs w:val="24"/>
        </w:rPr>
        <w:t>regulatory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26136D">
        <w:rPr>
          <w:rFonts w:ascii="Calibri" w:hAnsi="Calibri" w:cs="Calibri"/>
          <w:sz w:val="24"/>
          <w:szCs w:val="24"/>
        </w:rPr>
        <w:t>changes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26136D">
        <w:rPr>
          <w:rFonts w:ascii="Calibri" w:hAnsi="Calibri" w:cs="Calibri"/>
          <w:sz w:val="24"/>
          <w:szCs w:val="24"/>
        </w:rPr>
        <w:t>associated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26136D"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26136D">
        <w:rPr>
          <w:rFonts w:ascii="Calibri" w:hAnsi="Calibri" w:cs="Calibri"/>
          <w:sz w:val="24"/>
          <w:szCs w:val="24"/>
        </w:rPr>
        <w:t>2020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26136D">
        <w:rPr>
          <w:rFonts w:ascii="Calibri" w:hAnsi="Calibri" w:cs="Calibri"/>
          <w:sz w:val="24"/>
          <w:szCs w:val="24"/>
        </w:rPr>
        <w:t>Section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26136D">
        <w:rPr>
          <w:rFonts w:ascii="Calibri" w:hAnsi="Calibri" w:cs="Calibri"/>
          <w:sz w:val="24"/>
          <w:szCs w:val="24"/>
        </w:rPr>
        <w:t>401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26136D">
        <w:rPr>
          <w:rFonts w:ascii="Calibri" w:hAnsi="Calibri" w:cs="Calibri"/>
          <w:sz w:val="24"/>
          <w:szCs w:val="24"/>
        </w:rPr>
        <w:t>Rule.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September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2020,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U.S.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Environmental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Protection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Agency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(EPA)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implemented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Clean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401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Certification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Rule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under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1972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federal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Clean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Act.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federal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rule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has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changed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process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submitting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requests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401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quality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certifications.</w:t>
      </w:r>
    </w:p>
    <w:p w:rsidR="0026136D" w:rsidRPr="0026136D" w:rsidRDefault="0026136D" w:rsidP="00AD129E">
      <w:pPr>
        <w:spacing w:after="240"/>
        <w:rPr>
          <w:rFonts w:ascii="Calibri" w:hAnsi="Calibri" w:cs="Calibri"/>
          <w:sz w:val="24"/>
          <w:szCs w:val="24"/>
        </w:rPr>
      </w:pPr>
      <w:r w:rsidRPr="0026136D"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clean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certifying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agency,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Ecology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has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authority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374D92">
        <w:rPr>
          <w:rFonts w:ascii="Calibri" w:hAnsi="Calibri" w:cs="Calibri"/>
          <w:sz w:val="24"/>
          <w:szCs w:val="24"/>
        </w:rPr>
        <w:t>Washington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under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401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U.S.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Clean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review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approve,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approve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conditions,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deny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proposed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projects,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actions,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activities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directly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affecting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United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States.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Tribal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governments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EPA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also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have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authority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tribal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non-state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lands.</w:t>
      </w:r>
    </w:p>
    <w:p w:rsidR="008B4CB0" w:rsidRDefault="0026136D" w:rsidP="00AD129E">
      <w:pPr>
        <w:spacing w:after="240"/>
        <w:rPr>
          <w:rFonts w:ascii="Calibri" w:hAnsi="Calibri" w:cs="Calibri"/>
          <w:sz w:val="24"/>
          <w:szCs w:val="24"/>
        </w:rPr>
      </w:pPr>
      <w:r w:rsidRPr="0026136D">
        <w:rPr>
          <w:rFonts w:ascii="Calibri" w:hAnsi="Calibri" w:cs="Calibri"/>
          <w:sz w:val="24"/>
          <w:szCs w:val="24"/>
        </w:rPr>
        <w:t>Under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401,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federal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agencies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cannot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issue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license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permit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before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26136D">
        <w:rPr>
          <w:rFonts w:ascii="Calibri" w:hAnsi="Calibri" w:cs="Calibri"/>
          <w:sz w:val="24"/>
          <w:szCs w:val="24"/>
        </w:rPr>
        <w:t>make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determination</w:t>
      </w:r>
      <w:proofErr w:type="gramEnd"/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quality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certification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request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waive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our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right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review.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conditions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certifying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agency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sets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become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conditions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federal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permit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license.</w:t>
      </w:r>
    </w:p>
    <w:p w:rsidR="0026136D" w:rsidRPr="0026136D" w:rsidRDefault="0026136D" w:rsidP="00AD129E">
      <w:pPr>
        <w:spacing w:after="240"/>
        <w:rPr>
          <w:rFonts w:ascii="Calibri" w:hAnsi="Calibri" w:cs="Calibri"/>
          <w:sz w:val="24"/>
          <w:szCs w:val="24"/>
        </w:rPr>
      </w:pPr>
      <w:r w:rsidRPr="0026136D">
        <w:rPr>
          <w:rFonts w:ascii="Calibri" w:hAnsi="Calibri" w:cs="Calibri"/>
          <w:sz w:val="24"/>
          <w:szCs w:val="24"/>
        </w:rPr>
        <w:t>Under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EPA's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rule,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</w:t>
      </w:r>
      <w:r w:rsidR="00C45400">
        <w:rPr>
          <w:rFonts w:ascii="Calibri" w:hAnsi="Calibri" w:cs="Calibri"/>
          <w:sz w:val="24"/>
          <w:szCs w:val="24"/>
        </w:rPr>
        <w:t>oject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>
        <w:rPr>
          <w:rFonts w:ascii="Calibri" w:hAnsi="Calibri" w:cs="Calibri"/>
          <w:sz w:val="24"/>
          <w:szCs w:val="24"/>
        </w:rPr>
        <w:t>proponents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>
        <w:rPr>
          <w:rFonts w:ascii="Calibri" w:hAnsi="Calibri" w:cs="Calibri"/>
          <w:sz w:val="24"/>
          <w:szCs w:val="24"/>
        </w:rPr>
        <w:t>requesting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401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quality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certification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must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first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file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pre-filing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meeting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request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Ecology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least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30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days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before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submitting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401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request.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have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three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different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quality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certification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processes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based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type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project.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However,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effective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Sept.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11,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2020,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374D92">
        <w:rPr>
          <w:rFonts w:ascii="Calibri" w:hAnsi="Calibri" w:cs="Calibri"/>
          <w:bCs/>
          <w:sz w:val="24"/>
          <w:szCs w:val="24"/>
        </w:rPr>
        <w:t>all</w:t>
      </w:r>
      <w:r w:rsidR="00A73044">
        <w:rPr>
          <w:rFonts w:ascii="Calibri" w:hAnsi="Calibri" w:cs="Calibri"/>
          <w:bCs/>
          <w:sz w:val="24"/>
          <w:szCs w:val="24"/>
        </w:rPr>
        <w:t xml:space="preserve"> </w:t>
      </w:r>
      <w:r w:rsidRPr="00374D92">
        <w:rPr>
          <w:rFonts w:ascii="Calibri" w:hAnsi="Calibri" w:cs="Calibri"/>
          <w:bCs/>
          <w:sz w:val="24"/>
          <w:szCs w:val="24"/>
        </w:rPr>
        <w:t>requests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must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follow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specific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steps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begin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26136D">
        <w:rPr>
          <w:rFonts w:ascii="Calibri" w:hAnsi="Calibri" w:cs="Calibri"/>
          <w:sz w:val="24"/>
          <w:szCs w:val="24"/>
        </w:rPr>
        <w:t>401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water</w:t>
      </w:r>
      <w:proofErr w:type="gramEnd"/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quality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certification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review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decision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26136D">
        <w:rPr>
          <w:rFonts w:ascii="Calibri" w:hAnsi="Calibri" w:cs="Calibri"/>
          <w:sz w:val="24"/>
          <w:szCs w:val="24"/>
        </w:rPr>
        <w:t>process.</w:t>
      </w:r>
    </w:p>
    <w:p w:rsidR="00AA76D5" w:rsidRDefault="00AA76D5" w:rsidP="00AD129E">
      <w:pPr>
        <w:spacing w:after="240"/>
        <w:rPr>
          <w:rFonts w:ascii="Calibri" w:hAnsi="Calibri" w:cs="Calibri"/>
          <w:sz w:val="24"/>
          <w:szCs w:val="24"/>
        </w:rPr>
      </w:pPr>
    </w:p>
    <w:p w:rsidR="008B4CB0" w:rsidRPr="00AA76D5" w:rsidRDefault="0026136D" w:rsidP="00AD129E">
      <w:pPr>
        <w:spacing w:after="240"/>
        <w:rPr>
          <w:rFonts w:ascii="Calibri" w:hAnsi="Calibri" w:cs="Calibri"/>
          <w:b/>
          <w:sz w:val="24"/>
          <w:szCs w:val="24"/>
        </w:rPr>
      </w:pPr>
      <w:r w:rsidRPr="00AA76D5">
        <w:rPr>
          <w:rFonts w:ascii="Calibri" w:hAnsi="Calibri" w:cs="Calibri"/>
          <w:b/>
          <w:sz w:val="24"/>
          <w:szCs w:val="24"/>
        </w:rPr>
        <w:t>Compliance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AA76D5">
        <w:rPr>
          <w:rFonts w:ascii="Calibri" w:hAnsi="Calibri" w:cs="Calibri"/>
          <w:b/>
          <w:sz w:val="24"/>
          <w:szCs w:val="24"/>
        </w:rPr>
        <w:t>and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AA76D5">
        <w:rPr>
          <w:rFonts w:ascii="Calibri" w:hAnsi="Calibri" w:cs="Calibri"/>
          <w:b/>
          <w:sz w:val="24"/>
          <w:szCs w:val="24"/>
        </w:rPr>
        <w:t>enforcement:</w:t>
      </w:r>
    </w:p>
    <w:p w:rsidR="00A73044" w:rsidRDefault="0026136D" w:rsidP="00AD129E">
      <w:pPr>
        <w:spacing w:after="240"/>
        <w:rPr>
          <w:rFonts w:ascii="Calibri" w:hAnsi="Calibri"/>
          <w:sz w:val="24"/>
          <w:szCs w:val="24"/>
        </w:rPr>
      </w:pPr>
      <w:r w:rsidRPr="00374D92">
        <w:rPr>
          <w:rFonts w:ascii="Calibri" w:hAnsi="Calibri" w:cs="Calibri"/>
          <w:sz w:val="24"/>
          <w:szCs w:val="24"/>
        </w:rPr>
        <w:t>Washington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374D92">
        <w:rPr>
          <w:rFonts w:ascii="Calibri" w:hAnsi="Calibri" w:cs="Calibri"/>
          <w:sz w:val="24"/>
          <w:szCs w:val="24"/>
        </w:rPr>
        <w:t>will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374D92">
        <w:rPr>
          <w:rFonts w:ascii="Calibri" w:hAnsi="Calibri" w:cs="Calibri"/>
          <w:sz w:val="24"/>
          <w:szCs w:val="24"/>
        </w:rPr>
        <w:t>need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374D92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374D92">
        <w:rPr>
          <w:rFonts w:ascii="Calibri" w:hAnsi="Calibri" w:cs="Calibri"/>
          <w:sz w:val="24"/>
          <w:szCs w:val="24"/>
        </w:rPr>
        <w:t>evaluate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374D92">
        <w:rPr>
          <w:rFonts w:ascii="Calibri" w:hAnsi="Calibri" w:cs="Calibri"/>
          <w:sz w:val="24"/>
          <w:szCs w:val="24"/>
        </w:rPr>
        <w:t>options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374D92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374D92">
        <w:rPr>
          <w:rFonts w:ascii="Calibri" w:hAnsi="Calibri" w:cs="Calibri"/>
          <w:sz w:val="24"/>
          <w:szCs w:val="24"/>
        </w:rPr>
        <w:t>develop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permitting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methods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ensure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oversight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water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quality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certifications,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any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requisite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mitigation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sites.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EPA’s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rule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does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not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authorize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states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independently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enforce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certification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specific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certification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C45400" w:rsidRPr="00374D92">
        <w:rPr>
          <w:rFonts w:ascii="Calibri" w:hAnsi="Calibri" w:cs="Calibri"/>
          <w:sz w:val="24"/>
          <w:szCs w:val="24"/>
        </w:rPr>
        <w:t>conditions</w:t>
      </w:r>
      <w:r w:rsidR="00C45400" w:rsidRPr="00C45400">
        <w:rPr>
          <w:rFonts w:ascii="Calibri" w:hAnsi="Calibri"/>
          <w:sz w:val="24"/>
          <w:szCs w:val="24"/>
        </w:rPr>
        <w:t>.</w:t>
      </w:r>
    </w:p>
    <w:p w:rsidR="00544CA5" w:rsidRPr="008B4CB0" w:rsidDel="00704AF2" w:rsidRDefault="00544CA5" w:rsidP="00AD129E">
      <w:pPr>
        <w:spacing w:after="240"/>
        <w:rPr>
          <w:rFonts w:ascii="Calibri" w:hAnsi="Calibri"/>
          <w:sz w:val="24"/>
          <w:szCs w:val="24"/>
        </w:rPr>
      </w:pPr>
    </w:p>
    <w:p w:rsidR="00544CA5" w:rsidRPr="00AA76D5" w:rsidRDefault="00544CA5" w:rsidP="00AD129E">
      <w:pPr>
        <w:spacing w:after="240"/>
        <w:rPr>
          <w:rFonts w:ascii="Calibri" w:hAnsi="Calibri"/>
          <w:b/>
          <w:sz w:val="24"/>
          <w:szCs w:val="24"/>
        </w:rPr>
      </w:pPr>
      <w:r w:rsidRPr="00AA76D5">
        <w:rPr>
          <w:rFonts w:ascii="Calibri" w:hAnsi="Calibri"/>
          <w:b/>
          <w:sz w:val="24"/>
          <w:szCs w:val="24"/>
        </w:rPr>
        <w:t>Stream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Pr="00AA76D5">
        <w:rPr>
          <w:rFonts w:ascii="Calibri" w:hAnsi="Calibri"/>
          <w:b/>
          <w:sz w:val="24"/>
          <w:szCs w:val="24"/>
        </w:rPr>
        <w:t>functional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Pr="00AA76D5">
        <w:rPr>
          <w:rFonts w:ascii="Calibri" w:hAnsi="Calibri"/>
          <w:b/>
          <w:sz w:val="24"/>
          <w:szCs w:val="24"/>
        </w:rPr>
        <w:t>assessment:</w:t>
      </w:r>
    </w:p>
    <w:p w:rsidR="00A73044" w:rsidRDefault="00544CA5" w:rsidP="00AD129E">
      <w:pPr>
        <w:spacing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Washington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will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</w:t>
      </w:r>
      <w:r w:rsidR="008B4CB0" w:rsidRPr="008B4CB0">
        <w:rPr>
          <w:rFonts w:ascii="Calibri" w:hAnsi="Calibri"/>
          <w:sz w:val="24"/>
          <w:szCs w:val="24"/>
        </w:rPr>
        <w:t>xplore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modifying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Stream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Functional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Assessment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Method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(SFAM)</w:t>
      </w:r>
      <w:r w:rsidR="008B4CB0" w:rsidRPr="008B4CB0">
        <w:rPr>
          <w:rFonts w:ascii="Calibri" w:hAnsi="Calibri"/>
          <w:sz w:val="24"/>
          <w:szCs w:val="24"/>
        </w:rPr>
        <w:t>,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developed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n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Oregon,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use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Washington.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SFAM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is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composed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four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components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(User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Manual,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Excel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Workbook,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Scientific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Rationale,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web-based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SFAM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Map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Viewer)</w:t>
      </w:r>
      <w:r>
        <w:rPr>
          <w:rFonts w:ascii="Calibri" w:hAnsi="Calibri"/>
          <w:sz w:val="24"/>
          <w:szCs w:val="24"/>
        </w:rPr>
        <w:t>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which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together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meet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requirements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a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rapid,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repeatable,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consistent,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defensible,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science-based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method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assessing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streams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support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compensatory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mitigation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decision-making.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Washington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jurisdictions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administer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several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stream-related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regulatory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authorities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including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Hydraulic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Code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(RCW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77.55</w:t>
      </w:r>
      <w:proofErr w:type="gramStart"/>
      <w:r w:rsidR="0073194B">
        <w:rPr>
          <w:rFonts w:ascii="Calibri" w:hAnsi="Calibri"/>
          <w:sz w:val="24"/>
          <w:szCs w:val="24"/>
        </w:rPr>
        <w:t>)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,</w:t>
      </w:r>
      <w:proofErr w:type="gramEnd"/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State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Water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Pollution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Control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Act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(RCW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90.48),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Sho</w:t>
      </w:r>
      <w:r w:rsidR="0073194B">
        <w:rPr>
          <w:rFonts w:ascii="Calibri" w:hAnsi="Calibri"/>
          <w:sz w:val="24"/>
          <w:szCs w:val="24"/>
        </w:rPr>
        <w:t>reline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Management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Act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(RCW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90.58)</w:t>
      </w:r>
      <w:r>
        <w:rPr>
          <w:rFonts w:ascii="Calibri" w:hAnsi="Calibri"/>
          <w:sz w:val="24"/>
          <w:szCs w:val="24"/>
        </w:rPr>
        <w:t>,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Growth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Management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Act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(RCW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36.70A).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These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laws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rules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include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consideration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best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available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science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when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establishing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administering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regulations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protect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critical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area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functions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values.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There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is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currently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no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quantitative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method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evaluating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stream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functions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values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use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="0073194B">
        <w:rPr>
          <w:rFonts w:ascii="Calibri" w:hAnsi="Calibri"/>
          <w:sz w:val="24"/>
          <w:szCs w:val="24"/>
        </w:rPr>
        <w:t>Washington.</w:t>
      </w:r>
    </w:p>
    <w:p w:rsidR="00A73044" w:rsidRDefault="00544CA5" w:rsidP="00AD129E">
      <w:pPr>
        <w:spacing w:after="240"/>
        <w:rPr>
          <w:rFonts w:ascii="Calibri" w:hAnsi="Calibri"/>
          <w:sz w:val="24"/>
          <w:szCs w:val="24"/>
        </w:rPr>
      </w:pPr>
      <w:r w:rsidRPr="00544CA5">
        <w:rPr>
          <w:rFonts w:ascii="Calibri" w:hAnsi="Calibri"/>
          <w:sz w:val="24"/>
          <w:szCs w:val="24"/>
        </w:rPr>
        <w:t>SFAM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was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developed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considering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its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transferability.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its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current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form,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many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measures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are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applicable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Washington,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because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standard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performance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indices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each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function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measures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considered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data,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literature,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current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scientific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understanding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stream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system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function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from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across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Pacific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44CA5">
        <w:rPr>
          <w:rFonts w:ascii="Calibri" w:hAnsi="Calibri"/>
          <w:sz w:val="24"/>
          <w:szCs w:val="24"/>
        </w:rPr>
        <w:t>Northwest.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However,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certain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Washington-specific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data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layers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would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need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be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incorporated</w:t>
      </w:r>
      <w:r w:rsidRPr="00544CA5">
        <w:rPr>
          <w:rFonts w:ascii="Calibri" w:hAnsi="Calibri"/>
          <w:sz w:val="24"/>
          <w:szCs w:val="24"/>
        </w:rPr>
        <w:t>.</w:t>
      </w:r>
    </w:p>
    <w:p w:rsidR="008B4CB0" w:rsidRPr="008B4CB0" w:rsidRDefault="008B4CB0" w:rsidP="00AD129E">
      <w:pPr>
        <w:autoSpaceDE w:val="0"/>
        <w:autoSpaceDN w:val="0"/>
        <w:adjustRightInd w:val="0"/>
        <w:spacing w:after="240"/>
        <w:rPr>
          <w:rFonts w:ascii="Calibri" w:hAnsi="Calibri"/>
          <w:sz w:val="24"/>
          <w:szCs w:val="24"/>
        </w:rPr>
      </w:pPr>
    </w:p>
    <w:p w:rsidR="008B4CB0" w:rsidRPr="00AA76D5" w:rsidRDefault="008B4CB0" w:rsidP="00AD129E">
      <w:pPr>
        <w:spacing w:after="240"/>
        <w:rPr>
          <w:rFonts w:ascii="Calibri" w:hAnsi="Calibri"/>
          <w:b/>
          <w:sz w:val="28"/>
          <w:szCs w:val="28"/>
        </w:rPr>
      </w:pPr>
      <w:r w:rsidRPr="00AA76D5">
        <w:rPr>
          <w:rFonts w:ascii="Calibri" w:hAnsi="Calibri"/>
          <w:b/>
          <w:sz w:val="28"/>
          <w:szCs w:val="28"/>
        </w:rPr>
        <w:t>Voluntary</w:t>
      </w:r>
      <w:r w:rsidR="00A73044">
        <w:rPr>
          <w:rFonts w:ascii="Calibri" w:hAnsi="Calibri"/>
          <w:b/>
          <w:sz w:val="28"/>
          <w:szCs w:val="28"/>
        </w:rPr>
        <w:t xml:space="preserve"> </w:t>
      </w:r>
      <w:r w:rsidRPr="00AA76D5">
        <w:rPr>
          <w:rFonts w:ascii="Calibri" w:hAnsi="Calibri"/>
          <w:b/>
          <w:sz w:val="28"/>
          <w:szCs w:val="28"/>
        </w:rPr>
        <w:t>Restoration</w:t>
      </w:r>
      <w:r w:rsidR="00A73044">
        <w:rPr>
          <w:rFonts w:ascii="Calibri" w:hAnsi="Calibri"/>
          <w:b/>
          <w:sz w:val="28"/>
          <w:szCs w:val="28"/>
        </w:rPr>
        <w:t xml:space="preserve"> </w:t>
      </w:r>
      <w:r w:rsidRPr="00AA76D5">
        <w:rPr>
          <w:rFonts w:ascii="Calibri" w:hAnsi="Calibri"/>
          <w:b/>
          <w:sz w:val="28"/>
          <w:szCs w:val="28"/>
        </w:rPr>
        <w:t>and</w:t>
      </w:r>
      <w:r w:rsidR="00A73044">
        <w:rPr>
          <w:rFonts w:ascii="Calibri" w:hAnsi="Calibri"/>
          <w:b/>
          <w:sz w:val="28"/>
          <w:szCs w:val="28"/>
        </w:rPr>
        <w:t xml:space="preserve"> </w:t>
      </w:r>
      <w:r w:rsidRPr="00AA76D5">
        <w:rPr>
          <w:rFonts w:ascii="Calibri" w:hAnsi="Calibri"/>
          <w:b/>
          <w:sz w:val="28"/>
          <w:szCs w:val="28"/>
        </w:rPr>
        <w:t>Protection:</w:t>
      </w:r>
    </w:p>
    <w:p w:rsidR="008B4CB0" w:rsidRPr="00AA76D5" w:rsidRDefault="008B4CB0" w:rsidP="00AD129E">
      <w:pPr>
        <w:spacing w:after="240"/>
        <w:rPr>
          <w:rFonts w:ascii="Calibri" w:hAnsi="Calibri"/>
          <w:b/>
          <w:sz w:val="24"/>
          <w:szCs w:val="24"/>
        </w:rPr>
      </w:pPr>
      <w:r w:rsidRPr="00AA76D5">
        <w:rPr>
          <w:rFonts w:ascii="Calibri" w:hAnsi="Calibri"/>
          <w:b/>
          <w:sz w:val="24"/>
          <w:szCs w:val="24"/>
        </w:rPr>
        <w:t>Puget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Pr="00AA76D5">
        <w:rPr>
          <w:rFonts w:ascii="Calibri" w:hAnsi="Calibri"/>
          <w:b/>
          <w:sz w:val="24"/>
          <w:szCs w:val="24"/>
        </w:rPr>
        <w:t>Sound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="00374D92" w:rsidRPr="00AA76D5">
        <w:rPr>
          <w:rFonts w:ascii="Calibri" w:hAnsi="Calibri"/>
          <w:b/>
          <w:sz w:val="24"/>
          <w:szCs w:val="24"/>
        </w:rPr>
        <w:t>Partnership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Pr="00AA76D5">
        <w:rPr>
          <w:rFonts w:ascii="Calibri" w:hAnsi="Calibri"/>
          <w:b/>
          <w:sz w:val="24"/>
          <w:szCs w:val="24"/>
        </w:rPr>
        <w:t>Action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Pr="00AA76D5">
        <w:rPr>
          <w:rFonts w:ascii="Calibri" w:hAnsi="Calibri"/>
          <w:b/>
          <w:sz w:val="24"/>
          <w:szCs w:val="24"/>
        </w:rPr>
        <w:t>Age</w:t>
      </w:r>
      <w:r w:rsidR="00374D92" w:rsidRPr="00AA76D5">
        <w:rPr>
          <w:rFonts w:ascii="Calibri" w:hAnsi="Calibri"/>
          <w:b/>
          <w:sz w:val="24"/>
          <w:szCs w:val="24"/>
        </w:rPr>
        <w:t>nda:</w:t>
      </w:r>
    </w:p>
    <w:p w:rsidR="00374D92" w:rsidRDefault="00374D92" w:rsidP="00AD129E">
      <w:pPr>
        <w:spacing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Washington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will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track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support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Action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Agenda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Puget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Sound.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</w:rPr>
        <w:t>he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Action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Agenda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charts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course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recovery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our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nation's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largest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estuary–it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complements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incorporates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work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many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partners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from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around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Puget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Sound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describe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regional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strategies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specific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actions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needed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recover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Puget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Sound.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These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strategies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actions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provide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opportunities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federal,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state,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local,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tribal,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private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entities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better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invest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resources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coordinate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374D92">
        <w:rPr>
          <w:rFonts w:ascii="Calibri" w:hAnsi="Calibri"/>
          <w:sz w:val="24"/>
          <w:szCs w:val="24"/>
        </w:rPr>
        <w:t>actions.</w:t>
      </w:r>
    </w:p>
    <w:p w:rsidR="00A73044" w:rsidRDefault="001E1A8F" w:rsidP="00AD129E">
      <w:pPr>
        <w:pStyle w:val="NormalWeb"/>
        <w:shd w:val="clear" w:color="auto" w:fill="FFFFFF"/>
        <w:spacing w:before="0" w:beforeAutospacing="0" w:after="240" w:afterAutospacing="0"/>
        <w:rPr>
          <w:rFonts w:ascii="Calibri" w:eastAsiaTheme="minorHAnsi" w:hAnsi="Calibri"/>
        </w:rPr>
      </w:pPr>
      <w:r>
        <w:rPr>
          <w:rFonts w:ascii="Calibri" w:hAnsi="Calibri"/>
        </w:rPr>
        <w:t>In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particular,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the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Near-Term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Actions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(NTAs)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will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be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highlighted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and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increased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agency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coordination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in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support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of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these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actions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will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occur.</w:t>
      </w:r>
      <w:r w:rsidR="00A73044">
        <w:rPr>
          <w:rFonts w:ascii="Calibri" w:hAnsi="Calibri"/>
        </w:rPr>
        <w:t xml:space="preserve"> </w:t>
      </w:r>
      <w:r>
        <w:rPr>
          <w:rFonts w:ascii="Calibri" w:hAnsi="Calibri"/>
        </w:rPr>
        <w:t>See:</w:t>
      </w:r>
      <w:r w:rsidR="00A73044">
        <w:rPr>
          <w:rFonts w:ascii="Calibri" w:hAnsi="Calibri"/>
        </w:rPr>
        <w:t xml:space="preserve"> </w:t>
      </w:r>
      <w:hyperlink r:id="rId8" w:history="1">
        <w:r w:rsidRPr="00E26D52">
          <w:rPr>
            <w:rStyle w:val="Hyperlink"/>
            <w:rFonts w:ascii="Calibri" w:hAnsi="Calibri"/>
          </w:rPr>
          <w:t>https://actionagenda.pugetsoundinfo.wa.gov/</w:t>
        </w:r>
      </w:hyperlink>
      <w:r w:rsidR="00A73044">
        <w:rPr>
          <w:rFonts w:ascii="Calibri" w:hAnsi="Calibri"/>
        </w:rPr>
        <w:t xml:space="preserve"> </w:t>
      </w:r>
      <w:r>
        <w:rPr>
          <w:rFonts w:ascii="Calibri" w:eastAsiaTheme="minorHAnsi" w:hAnsi="Calibri"/>
        </w:rPr>
        <w:t>for</w:t>
      </w:r>
      <w:r w:rsidR="00A73044">
        <w:rPr>
          <w:rFonts w:ascii="Calibri" w:eastAsiaTheme="minorHAnsi" w:hAnsi="Calibri"/>
        </w:rPr>
        <w:t xml:space="preserve"> </w:t>
      </w:r>
      <w:r>
        <w:rPr>
          <w:rFonts w:ascii="Calibri" w:eastAsiaTheme="minorHAnsi" w:hAnsi="Calibri"/>
        </w:rPr>
        <w:t>a</w:t>
      </w:r>
      <w:r w:rsidR="00A73044">
        <w:rPr>
          <w:rFonts w:ascii="Calibri" w:eastAsiaTheme="minorHAnsi" w:hAnsi="Calibri"/>
        </w:rPr>
        <w:t xml:space="preserve"> </w:t>
      </w:r>
      <w:r>
        <w:rPr>
          <w:rFonts w:ascii="Calibri" w:eastAsiaTheme="minorHAnsi" w:hAnsi="Calibri"/>
        </w:rPr>
        <w:t>list</w:t>
      </w:r>
      <w:r w:rsidR="00A73044">
        <w:rPr>
          <w:rFonts w:ascii="Calibri" w:eastAsiaTheme="minorHAnsi" w:hAnsi="Calibri"/>
        </w:rPr>
        <w:t xml:space="preserve"> </w:t>
      </w:r>
      <w:r>
        <w:rPr>
          <w:rFonts w:ascii="Calibri" w:eastAsiaTheme="minorHAnsi" w:hAnsi="Calibri"/>
        </w:rPr>
        <w:t>of</w:t>
      </w:r>
      <w:r w:rsidR="00A73044">
        <w:rPr>
          <w:rFonts w:ascii="Calibri" w:eastAsiaTheme="minorHAnsi" w:hAnsi="Calibri"/>
        </w:rPr>
        <w:t xml:space="preserve"> </w:t>
      </w:r>
      <w:r>
        <w:rPr>
          <w:rFonts w:ascii="Calibri" w:eastAsiaTheme="minorHAnsi" w:hAnsi="Calibri"/>
        </w:rPr>
        <w:t>NTAs.</w:t>
      </w:r>
    </w:p>
    <w:p w:rsidR="001E1A8F" w:rsidRPr="001E1A8F" w:rsidRDefault="001E1A8F" w:rsidP="00AD129E">
      <w:pPr>
        <w:pStyle w:val="NormalWeb"/>
        <w:shd w:val="clear" w:color="auto" w:fill="FFFFFF"/>
        <w:spacing w:before="0" w:beforeAutospacing="0" w:after="240" w:afterAutospacing="0"/>
        <w:rPr>
          <w:rFonts w:ascii="Calibri" w:eastAsiaTheme="minorHAnsi" w:hAnsi="Calibri" w:cstheme="minorBidi"/>
        </w:rPr>
      </w:pPr>
      <w:r w:rsidRPr="001E1A8F">
        <w:rPr>
          <w:rFonts w:ascii="Calibri" w:eastAsiaTheme="minorHAnsi" w:hAnsi="Calibri" w:cstheme="minorBidi"/>
        </w:rPr>
        <w:t>Many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types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of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discrete,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measurable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actions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constitute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NTAs.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The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term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“action”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is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broadly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defined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to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include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projects,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initiatives,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or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programs.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NTAs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can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also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be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large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or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small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in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scale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and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can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be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a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portion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(or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phase)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of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a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larger,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longer-term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effort.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For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the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2018-2022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Action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Agenda,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the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following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three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categories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of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actions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are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considered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to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be</w:t>
      </w:r>
      <w:r w:rsidR="00A73044">
        <w:rPr>
          <w:rFonts w:ascii="Calibri" w:eastAsiaTheme="minorHAnsi" w:hAnsi="Calibri" w:cstheme="minorBidi"/>
        </w:rPr>
        <w:t xml:space="preserve"> </w:t>
      </w:r>
      <w:r w:rsidRPr="001E1A8F">
        <w:rPr>
          <w:rFonts w:ascii="Calibri" w:eastAsiaTheme="minorHAnsi" w:hAnsi="Calibri" w:cstheme="minorBidi"/>
        </w:rPr>
        <w:t>NTAs:</w:t>
      </w:r>
    </w:p>
    <w:p w:rsidR="00A73044" w:rsidRDefault="001E1A8F" w:rsidP="00AD129E">
      <w:pPr>
        <w:numPr>
          <w:ilvl w:val="0"/>
          <w:numId w:val="21"/>
        </w:numPr>
        <w:shd w:val="clear" w:color="auto" w:fill="FFFFFF"/>
        <w:spacing w:after="240" w:line="240" w:lineRule="auto"/>
        <w:rPr>
          <w:rFonts w:ascii="Calibri" w:hAnsi="Calibri"/>
          <w:sz w:val="24"/>
          <w:szCs w:val="24"/>
        </w:rPr>
      </w:pPr>
      <w:r w:rsidRPr="001E1A8F">
        <w:rPr>
          <w:rFonts w:ascii="Calibri" w:hAnsi="Calibri"/>
          <w:sz w:val="24"/>
          <w:szCs w:val="24"/>
        </w:rPr>
        <w:t>New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actions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that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achieve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new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recovery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outcomes.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These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may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also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be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new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one-time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investments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aimed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at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launching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a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new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ongoing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program.</w:t>
      </w:r>
    </w:p>
    <w:p w:rsidR="001E1A8F" w:rsidRPr="001E1A8F" w:rsidRDefault="001E1A8F" w:rsidP="00AD129E">
      <w:pPr>
        <w:numPr>
          <w:ilvl w:val="0"/>
          <w:numId w:val="21"/>
        </w:numPr>
        <w:shd w:val="clear" w:color="auto" w:fill="FFFFFF"/>
        <w:spacing w:after="240" w:line="240" w:lineRule="auto"/>
        <w:rPr>
          <w:rFonts w:ascii="Calibri" w:hAnsi="Calibri"/>
          <w:sz w:val="24"/>
          <w:szCs w:val="24"/>
        </w:rPr>
      </w:pPr>
      <w:r w:rsidRPr="001E1A8F">
        <w:rPr>
          <w:rFonts w:ascii="Calibri" w:hAnsi="Calibri"/>
          <w:sz w:val="24"/>
          <w:szCs w:val="24"/>
        </w:rPr>
        <w:t>Expansions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enhancements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existing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programs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achieve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better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recovery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outcomes.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These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are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discrete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actions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aimed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at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expanding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scope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scale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an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existing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program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(not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maintenance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current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level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scope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scale).</w:t>
      </w:r>
    </w:p>
    <w:p w:rsidR="001E1A8F" w:rsidRPr="001E1A8F" w:rsidRDefault="001E1A8F" w:rsidP="00AD129E">
      <w:pPr>
        <w:numPr>
          <w:ilvl w:val="0"/>
          <w:numId w:val="21"/>
        </w:numPr>
        <w:shd w:val="clear" w:color="auto" w:fill="FFFFFF"/>
        <w:spacing w:after="240" w:line="240" w:lineRule="auto"/>
        <w:rPr>
          <w:rFonts w:ascii="Calibri" w:hAnsi="Calibri"/>
          <w:sz w:val="24"/>
          <w:szCs w:val="24"/>
        </w:rPr>
      </w:pPr>
      <w:r w:rsidRPr="001E1A8F">
        <w:rPr>
          <w:rFonts w:ascii="Calibri" w:hAnsi="Calibri"/>
          <w:sz w:val="24"/>
          <w:szCs w:val="24"/>
        </w:rPr>
        <w:t>Continuation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an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ongoing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action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that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currently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lacks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secure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ongoing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funding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maintain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baseline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operations,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such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as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a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project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acquire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funding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a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critical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program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that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is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operating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year-to-year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grant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1E1A8F">
        <w:rPr>
          <w:rFonts w:ascii="Calibri" w:hAnsi="Calibri"/>
          <w:sz w:val="24"/>
          <w:szCs w:val="24"/>
        </w:rPr>
        <w:t>funding.</w:t>
      </w:r>
    </w:p>
    <w:p w:rsidR="001E1A8F" w:rsidRDefault="001E1A8F" w:rsidP="00AD129E">
      <w:pPr>
        <w:spacing w:after="240"/>
        <w:rPr>
          <w:rFonts w:ascii="Calibri" w:hAnsi="Calibri"/>
          <w:sz w:val="24"/>
          <w:szCs w:val="24"/>
        </w:rPr>
      </w:pPr>
    </w:p>
    <w:p w:rsidR="008B4CB0" w:rsidRPr="00297670" w:rsidRDefault="00E3031C" w:rsidP="00AD129E">
      <w:pPr>
        <w:spacing w:after="240"/>
        <w:rPr>
          <w:rFonts w:ascii="Calibri" w:hAnsi="Calibri"/>
          <w:b/>
          <w:sz w:val="24"/>
          <w:szCs w:val="24"/>
        </w:rPr>
      </w:pPr>
      <w:r w:rsidRPr="00297670">
        <w:rPr>
          <w:rFonts w:ascii="Calibri" w:hAnsi="Calibri"/>
          <w:b/>
          <w:sz w:val="24"/>
          <w:szCs w:val="24"/>
        </w:rPr>
        <w:t>Supporting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="008B4CB0" w:rsidRPr="00297670">
        <w:rPr>
          <w:rFonts w:ascii="Calibri" w:hAnsi="Calibri"/>
          <w:b/>
          <w:sz w:val="24"/>
          <w:szCs w:val="24"/>
        </w:rPr>
        <w:t>incentive-based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="008B4CB0" w:rsidRPr="00297670">
        <w:rPr>
          <w:rFonts w:ascii="Calibri" w:hAnsi="Calibri"/>
          <w:b/>
          <w:sz w:val="24"/>
          <w:szCs w:val="24"/>
        </w:rPr>
        <w:t>approaches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="008B4CB0" w:rsidRPr="00297670">
        <w:rPr>
          <w:rFonts w:ascii="Calibri" w:hAnsi="Calibri"/>
          <w:b/>
          <w:sz w:val="24"/>
          <w:szCs w:val="24"/>
        </w:rPr>
        <w:t>to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="008B4CB0" w:rsidRPr="00297670">
        <w:rPr>
          <w:rFonts w:ascii="Calibri" w:hAnsi="Calibri"/>
          <w:b/>
          <w:sz w:val="24"/>
          <w:szCs w:val="24"/>
        </w:rPr>
        <w:t>restoration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="008B4CB0" w:rsidRPr="00297670">
        <w:rPr>
          <w:rFonts w:ascii="Calibri" w:hAnsi="Calibri"/>
          <w:b/>
          <w:sz w:val="24"/>
          <w:szCs w:val="24"/>
        </w:rPr>
        <w:t>and</w:t>
      </w:r>
      <w:r w:rsidR="00A73044">
        <w:rPr>
          <w:rFonts w:ascii="Calibri" w:hAnsi="Calibri"/>
          <w:b/>
          <w:sz w:val="24"/>
          <w:szCs w:val="24"/>
        </w:rPr>
        <w:t xml:space="preserve"> </w:t>
      </w:r>
      <w:r w:rsidR="008B4CB0" w:rsidRPr="00297670">
        <w:rPr>
          <w:rFonts w:ascii="Calibri" w:hAnsi="Calibri"/>
          <w:b/>
          <w:sz w:val="24"/>
          <w:szCs w:val="24"/>
        </w:rPr>
        <w:t>protection</w:t>
      </w:r>
      <w:r w:rsidRPr="00297670">
        <w:rPr>
          <w:rFonts w:ascii="Calibri" w:hAnsi="Calibri"/>
          <w:b/>
          <w:sz w:val="24"/>
          <w:szCs w:val="24"/>
        </w:rPr>
        <w:t>:</w:t>
      </w:r>
    </w:p>
    <w:p w:rsidR="00A73044" w:rsidRDefault="0088578D" w:rsidP="00AD129E">
      <w:pPr>
        <w:spacing w:after="240"/>
      </w:pPr>
      <w:r w:rsidRPr="0088578D">
        <w:rPr>
          <w:rFonts w:ascii="Calibri" w:hAnsi="Calibri"/>
          <w:sz w:val="24"/>
          <w:szCs w:val="24"/>
        </w:rPr>
        <w:t>With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over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60%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Washington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land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private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ownership,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incentive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programs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support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enhance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many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voluntary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conservation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efforts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Washington.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Several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government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foundation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programs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offer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incentives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private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landowners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Washington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promote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conservation,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protection,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improvement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wetland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resources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their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property.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These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range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from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direct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financial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incentives,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like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tax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breaks,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grants,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subsidized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loans,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recognition-based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incentives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that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reward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landowners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pursuing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conservation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activities.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addition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these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programs,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many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organizations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agencies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listed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above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provide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technical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assistance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applying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grants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loans,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developing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conservation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plans,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providing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regulatory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assistance</w:t>
      </w:r>
      <w:r>
        <w:t>.</w:t>
      </w:r>
    </w:p>
    <w:p w:rsidR="0088578D" w:rsidRPr="0088578D" w:rsidRDefault="0088578D" w:rsidP="00AD129E">
      <w:pPr>
        <w:spacing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Incentives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can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be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incorporated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into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regulatory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programs.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Under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GMA,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local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governments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are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responsible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designating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protecting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wetlands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by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adopting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Critical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Areas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Ordinances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are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encouraged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augment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regulatory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protection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with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incentives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voluntary</w:t>
      </w:r>
      <w:r w:rsidR="00A73044">
        <w:rPr>
          <w:rFonts w:ascii="Calibri" w:hAnsi="Calibri"/>
          <w:sz w:val="24"/>
          <w:szCs w:val="24"/>
        </w:rPr>
        <w:t xml:space="preserve"> </w:t>
      </w:r>
      <w:r w:rsidR="00E3031C" w:rsidRPr="00E3031C">
        <w:rPr>
          <w:rFonts w:ascii="Calibri" w:hAnsi="Calibri"/>
          <w:sz w:val="24"/>
          <w:szCs w:val="24"/>
        </w:rPr>
        <w:t>conservation</w:t>
      </w:r>
      <w:r w:rsidR="00E3031C">
        <w:rPr>
          <w:rFonts w:ascii="Calibri" w:hAnsi="Calibri"/>
          <w:sz w:val="24"/>
          <w:szCs w:val="24"/>
        </w:rPr>
        <w:t>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Voluntary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Stewardship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Program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is</w:t>
      </w:r>
      <w:r w:rsidR="00A73044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Pr="0088578D">
        <w:rPr>
          <w:rFonts w:ascii="Calibri" w:hAnsi="Calibri"/>
          <w:sz w:val="24"/>
          <w:szCs w:val="24"/>
        </w:rPr>
        <w:t>a</w:t>
      </w:r>
      <w:proofErr w:type="spellEnd"/>
      <w:proofErr w:type="gramEnd"/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alternative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planning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process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that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uses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incentives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instead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regulations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promote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environmental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stewardship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agricultural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lands.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Counties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opting</w:t>
      </w:r>
      <w:r w:rsidR="00A73044">
        <w:rPr>
          <w:rFonts w:ascii="Calibri" w:hAnsi="Calibri"/>
          <w:sz w:val="24"/>
          <w:szCs w:val="24"/>
        </w:rPr>
        <w:t xml:space="preserve"> </w:t>
      </w:r>
      <w:proofErr w:type="gramStart"/>
      <w:r w:rsidRPr="0088578D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to</w:t>
      </w:r>
      <w:proofErr w:type="gramEnd"/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this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program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are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eligible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funding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development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watershed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work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plans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set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goals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benchmarks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protection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enhancement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wetlands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other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critical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areas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agricultural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lands.</w:t>
      </w:r>
    </w:p>
    <w:p w:rsidR="00A73044" w:rsidRDefault="00E3031C" w:rsidP="00AD129E">
      <w:pPr>
        <w:spacing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coordination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with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state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efforts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address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expanded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regulatory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responsibility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from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new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WOTUS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rule,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Washington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8578D">
        <w:rPr>
          <w:rFonts w:ascii="Calibri" w:hAnsi="Calibri"/>
          <w:sz w:val="24"/>
          <w:szCs w:val="24"/>
        </w:rPr>
        <w:t>can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consider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whether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it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can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develop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State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Programmatic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General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Permits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(SPGPs)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Regional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General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permits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(RGP)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method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increase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efficiency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program,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explore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incentives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(permit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fee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waiver,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permit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goes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first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line)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projects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which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avoid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minimize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wetland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88578D">
        <w:rPr>
          <w:rFonts w:ascii="Calibri" w:hAnsi="Calibri"/>
          <w:sz w:val="24"/>
          <w:szCs w:val="24"/>
        </w:rPr>
        <w:t>impacts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8578D">
        <w:rPr>
          <w:rFonts w:ascii="Calibri" w:hAnsi="Calibri"/>
          <w:sz w:val="24"/>
          <w:szCs w:val="24"/>
        </w:rPr>
        <w:t>below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8578D">
        <w:rPr>
          <w:rFonts w:ascii="Calibri" w:hAnsi="Calibri"/>
          <w:sz w:val="24"/>
          <w:szCs w:val="24"/>
        </w:rPr>
        <w:t>specific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8578D">
        <w:rPr>
          <w:rFonts w:ascii="Calibri" w:hAnsi="Calibri"/>
          <w:sz w:val="24"/>
          <w:szCs w:val="24"/>
        </w:rPr>
        <w:t>thresholds.</w:t>
      </w:r>
    </w:p>
    <w:p w:rsidR="00041794" w:rsidRPr="0088578D" w:rsidRDefault="00041794" w:rsidP="00AD129E">
      <w:pPr>
        <w:spacing w:after="240"/>
        <w:rPr>
          <w:rFonts w:ascii="Calibri" w:hAnsi="Calibri"/>
          <w:sz w:val="24"/>
          <w:szCs w:val="24"/>
        </w:rPr>
      </w:pPr>
    </w:p>
    <w:p w:rsidR="00041794" w:rsidRPr="00297670" w:rsidRDefault="008B4CB0" w:rsidP="00AD129E">
      <w:pPr>
        <w:spacing w:after="240"/>
        <w:rPr>
          <w:rFonts w:ascii="Calibri" w:hAnsi="Calibri" w:cs="Calibri"/>
          <w:b/>
          <w:sz w:val="28"/>
          <w:szCs w:val="28"/>
        </w:rPr>
      </w:pPr>
      <w:commentRangeStart w:id="6"/>
      <w:r w:rsidRPr="00297670">
        <w:rPr>
          <w:rFonts w:ascii="Calibri" w:hAnsi="Calibri" w:cs="Calibri"/>
          <w:b/>
          <w:sz w:val="28"/>
          <w:szCs w:val="28"/>
        </w:rPr>
        <w:t>Monitoring</w:t>
      </w:r>
      <w:r w:rsidR="00A73044">
        <w:rPr>
          <w:rFonts w:ascii="Calibri" w:hAnsi="Calibri" w:cs="Calibri"/>
          <w:b/>
          <w:sz w:val="28"/>
          <w:szCs w:val="28"/>
        </w:rPr>
        <w:t xml:space="preserve"> </w:t>
      </w:r>
      <w:r w:rsidRPr="00297670">
        <w:rPr>
          <w:rFonts w:ascii="Calibri" w:hAnsi="Calibri" w:cs="Calibri"/>
          <w:b/>
          <w:sz w:val="28"/>
          <w:szCs w:val="28"/>
        </w:rPr>
        <w:t>and</w:t>
      </w:r>
      <w:r w:rsidR="00A73044">
        <w:rPr>
          <w:rFonts w:ascii="Calibri" w:hAnsi="Calibri" w:cs="Calibri"/>
          <w:b/>
          <w:sz w:val="28"/>
          <w:szCs w:val="28"/>
        </w:rPr>
        <w:t xml:space="preserve"> </w:t>
      </w:r>
      <w:r w:rsidRPr="00297670">
        <w:rPr>
          <w:rFonts w:ascii="Calibri" w:hAnsi="Calibri" w:cs="Calibri"/>
          <w:b/>
          <w:sz w:val="28"/>
          <w:szCs w:val="28"/>
        </w:rPr>
        <w:t>Assessment:</w:t>
      </w:r>
    </w:p>
    <w:p w:rsidR="00B34885" w:rsidRPr="00297670" w:rsidRDefault="008B4CB0" w:rsidP="00AD129E">
      <w:pPr>
        <w:spacing w:after="240"/>
        <w:rPr>
          <w:rFonts w:ascii="Calibri" w:hAnsi="Calibri" w:cs="Calibri"/>
          <w:b/>
          <w:sz w:val="24"/>
          <w:szCs w:val="24"/>
        </w:rPr>
      </w:pPr>
      <w:r w:rsidRPr="00297670">
        <w:rPr>
          <w:rFonts w:ascii="Calibri" w:hAnsi="Calibri" w:cs="Calibri"/>
          <w:b/>
          <w:sz w:val="24"/>
          <w:szCs w:val="24"/>
        </w:rPr>
        <w:t>Complete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297670">
        <w:rPr>
          <w:rFonts w:ascii="Calibri" w:hAnsi="Calibri" w:cs="Calibri"/>
          <w:b/>
          <w:sz w:val="24"/>
          <w:szCs w:val="24"/>
        </w:rPr>
        <w:t>Monitoring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297670">
        <w:rPr>
          <w:rFonts w:ascii="Calibri" w:hAnsi="Calibri" w:cs="Calibri"/>
          <w:b/>
          <w:sz w:val="24"/>
          <w:szCs w:val="24"/>
        </w:rPr>
        <w:t>&amp;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297670">
        <w:rPr>
          <w:rFonts w:ascii="Calibri" w:hAnsi="Calibri" w:cs="Calibri"/>
          <w:b/>
          <w:sz w:val="24"/>
          <w:szCs w:val="24"/>
        </w:rPr>
        <w:t>Assessment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297670">
        <w:rPr>
          <w:rFonts w:ascii="Calibri" w:hAnsi="Calibri" w:cs="Calibri"/>
          <w:b/>
          <w:sz w:val="24"/>
          <w:szCs w:val="24"/>
        </w:rPr>
        <w:t>Strategy</w:t>
      </w:r>
      <w:r w:rsidR="00B34885" w:rsidRPr="00297670">
        <w:rPr>
          <w:rFonts w:ascii="Calibri" w:hAnsi="Calibri" w:cs="Calibri"/>
          <w:b/>
          <w:sz w:val="24"/>
          <w:szCs w:val="24"/>
        </w:rPr>
        <w:t>:</w:t>
      </w:r>
    </w:p>
    <w:p w:rsidR="00A73044" w:rsidRDefault="00B34885" w:rsidP="00AD129E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Washington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currently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have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coordinated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monitoring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assessment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wetlands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seeks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develop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strategy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through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broad,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collaborative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approach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supports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different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management,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monitoring,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protection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goals.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B34885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B34885">
        <w:rPr>
          <w:rFonts w:ascii="Calibri" w:hAnsi="Calibri" w:cs="Calibri"/>
          <w:sz w:val="24"/>
          <w:szCs w:val="24"/>
        </w:rPr>
        <w:t>overall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B34885">
        <w:rPr>
          <w:rFonts w:ascii="Calibri" w:hAnsi="Calibri" w:cs="Calibri"/>
          <w:sz w:val="24"/>
          <w:szCs w:val="24"/>
        </w:rPr>
        <w:t>goal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B34885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B34885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B34885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B34885">
        <w:rPr>
          <w:rFonts w:ascii="Calibri" w:hAnsi="Calibri" w:cs="Calibri"/>
          <w:sz w:val="24"/>
          <w:szCs w:val="24"/>
        </w:rPr>
        <w:t>monitoring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B34885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B34885">
        <w:rPr>
          <w:rFonts w:ascii="Calibri" w:hAnsi="Calibri" w:cs="Calibri"/>
          <w:sz w:val="24"/>
          <w:szCs w:val="24"/>
        </w:rPr>
        <w:t>assessment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B34885">
        <w:rPr>
          <w:rFonts w:ascii="Calibri" w:hAnsi="Calibri" w:cs="Calibri"/>
          <w:sz w:val="24"/>
          <w:szCs w:val="24"/>
        </w:rPr>
        <w:t>strategy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B34885">
        <w:rPr>
          <w:rFonts w:ascii="Calibri" w:hAnsi="Calibri" w:cs="Calibri"/>
          <w:sz w:val="24"/>
          <w:szCs w:val="24"/>
        </w:rPr>
        <w:t>is:</w:t>
      </w:r>
    </w:p>
    <w:p w:rsidR="008B4CB0" w:rsidRPr="0075321E" w:rsidRDefault="00B34885" w:rsidP="0075321E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i/>
          <w:sz w:val="24"/>
          <w:szCs w:val="24"/>
        </w:rPr>
      </w:pPr>
      <w:r w:rsidRPr="0075321E">
        <w:rPr>
          <w:rFonts w:ascii="Calibri" w:hAnsi="Calibri" w:cs="Calibri"/>
          <w:i/>
          <w:sz w:val="24"/>
          <w:szCs w:val="24"/>
        </w:rPr>
        <w:t>To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establish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the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extent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and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types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of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wetlands,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their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level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of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function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and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condition,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to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detect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changes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and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stressors,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and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to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characterize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trends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over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time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to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inform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better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decision</w:t>
      </w:r>
      <w:r w:rsidR="00A73044">
        <w:rPr>
          <w:rFonts w:ascii="Calibri" w:hAnsi="Calibri" w:cs="Calibri"/>
          <w:i/>
          <w:sz w:val="24"/>
          <w:szCs w:val="24"/>
        </w:rPr>
        <w:t xml:space="preserve"> </w:t>
      </w:r>
      <w:r w:rsidRPr="0075321E">
        <w:rPr>
          <w:rFonts w:ascii="Calibri" w:hAnsi="Calibri" w:cs="Calibri"/>
          <w:i/>
          <w:sz w:val="24"/>
          <w:szCs w:val="24"/>
        </w:rPr>
        <w:t>making.</w:t>
      </w:r>
    </w:p>
    <w:p w:rsidR="00B34885" w:rsidRPr="008B4CB0" w:rsidRDefault="00B34885" w:rsidP="00AD129E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4"/>
          <w:szCs w:val="24"/>
        </w:rPr>
      </w:pPr>
    </w:p>
    <w:p w:rsidR="008B4CB0" w:rsidRDefault="008B4CB0" w:rsidP="00AD129E">
      <w:pPr>
        <w:spacing w:after="240"/>
        <w:rPr>
          <w:rFonts w:ascii="Calibri" w:hAnsi="Calibri" w:cs="Calibri"/>
          <w:b/>
          <w:sz w:val="24"/>
          <w:szCs w:val="24"/>
        </w:rPr>
      </w:pPr>
      <w:r w:rsidRPr="00297670">
        <w:rPr>
          <w:rFonts w:ascii="Calibri" w:hAnsi="Calibri" w:cs="Calibri"/>
          <w:b/>
          <w:sz w:val="24"/>
          <w:szCs w:val="24"/>
        </w:rPr>
        <w:t>Monitor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297670">
        <w:rPr>
          <w:rFonts w:ascii="Calibri" w:hAnsi="Calibri" w:cs="Calibri"/>
          <w:b/>
          <w:sz w:val="24"/>
          <w:szCs w:val="24"/>
        </w:rPr>
        <w:t>Voluntary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297670">
        <w:rPr>
          <w:rFonts w:ascii="Calibri" w:hAnsi="Calibri" w:cs="Calibri"/>
          <w:b/>
          <w:sz w:val="24"/>
          <w:szCs w:val="24"/>
        </w:rPr>
        <w:t>Restoration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297670">
        <w:rPr>
          <w:rFonts w:ascii="Calibri" w:hAnsi="Calibri" w:cs="Calibri"/>
          <w:b/>
          <w:sz w:val="24"/>
          <w:szCs w:val="24"/>
        </w:rPr>
        <w:t>and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297670">
        <w:rPr>
          <w:rFonts w:ascii="Calibri" w:hAnsi="Calibri" w:cs="Calibri"/>
          <w:b/>
          <w:sz w:val="24"/>
          <w:szCs w:val="24"/>
        </w:rPr>
        <w:t>Protection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297670">
        <w:rPr>
          <w:rFonts w:ascii="Calibri" w:hAnsi="Calibri" w:cs="Calibri"/>
          <w:b/>
          <w:sz w:val="24"/>
          <w:szCs w:val="24"/>
        </w:rPr>
        <w:t>projects</w:t>
      </w:r>
      <w:r w:rsidR="00F30659">
        <w:rPr>
          <w:rFonts w:ascii="Calibri" w:hAnsi="Calibri" w:cs="Calibri"/>
          <w:b/>
          <w:sz w:val="24"/>
          <w:szCs w:val="24"/>
        </w:rPr>
        <w:t>:</w:t>
      </w:r>
    </w:p>
    <w:p w:rsidR="00A73044" w:rsidRDefault="0075321E" w:rsidP="0075321E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B77B9F">
        <w:rPr>
          <w:rFonts w:ascii="Calibri" w:hAnsi="Calibri" w:cs="Calibri"/>
          <w:sz w:val="24"/>
          <w:szCs w:val="24"/>
        </w:rPr>
        <w:t>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77B9F">
        <w:rPr>
          <w:rFonts w:ascii="Calibri" w:hAnsi="Calibri" w:cs="Calibri"/>
          <w:sz w:val="24"/>
          <w:szCs w:val="24"/>
        </w:rPr>
        <w:t>further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77B9F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77B9F">
        <w:rPr>
          <w:rFonts w:ascii="Calibri" w:hAnsi="Calibri" w:cs="Calibri"/>
          <w:sz w:val="24"/>
          <w:szCs w:val="24"/>
        </w:rPr>
        <w:t>long-term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WPP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77B9F">
        <w:rPr>
          <w:rFonts w:ascii="Calibri" w:hAnsi="Calibri" w:cs="Calibri"/>
          <w:sz w:val="24"/>
          <w:szCs w:val="24"/>
        </w:rPr>
        <w:t>goal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77B9F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77B9F">
        <w:rPr>
          <w:rFonts w:ascii="Calibri" w:hAnsi="Calibri" w:cs="Calibri"/>
          <w:sz w:val="24"/>
          <w:szCs w:val="24"/>
        </w:rPr>
        <w:t>increase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77B9F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77B9F">
        <w:rPr>
          <w:rFonts w:ascii="Calibri" w:hAnsi="Calibri" w:cs="Calibri"/>
          <w:sz w:val="24"/>
          <w:szCs w:val="24"/>
        </w:rPr>
        <w:t>quantity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77B9F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77B9F">
        <w:rPr>
          <w:rFonts w:ascii="Calibri" w:hAnsi="Calibri" w:cs="Calibri"/>
          <w:sz w:val="24"/>
          <w:szCs w:val="24"/>
        </w:rPr>
        <w:t>quality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77B9F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77B9F">
        <w:rPr>
          <w:rFonts w:ascii="Calibri" w:hAnsi="Calibri" w:cs="Calibri"/>
          <w:sz w:val="24"/>
          <w:szCs w:val="24"/>
        </w:rPr>
        <w:t>Washington’s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77B9F">
        <w:rPr>
          <w:rFonts w:ascii="Calibri" w:hAnsi="Calibri" w:cs="Calibri"/>
          <w:sz w:val="24"/>
          <w:szCs w:val="24"/>
        </w:rPr>
        <w:t>wetlands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B77B9F">
        <w:rPr>
          <w:rFonts w:ascii="Calibri" w:hAnsi="Calibri" w:cs="Calibri"/>
          <w:sz w:val="24"/>
          <w:szCs w:val="24"/>
        </w:rPr>
        <w:t>resource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base,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</w:t>
      </w:r>
      <w:r w:rsidR="00F30659" w:rsidRPr="00F30659">
        <w:rPr>
          <w:rFonts w:ascii="Calibri" w:hAnsi="Calibri"/>
          <w:sz w:val="24"/>
          <w:szCs w:val="24"/>
        </w:rPr>
        <w:t>egulatory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agencies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will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develop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employ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monitoring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strategies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voluntary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restoration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projects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whereby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restored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wetland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acreage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and,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potentially,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functions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are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F30659" w:rsidRPr="00F30659">
        <w:rPr>
          <w:rFonts w:ascii="Calibri" w:hAnsi="Calibri"/>
          <w:sz w:val="24"/>
          <w:szCs w:val="24"/>
        </w:rPr>
        <w:t>documented.</w:t>
      </w:r>
    </w:p>
    <w:p w:rsidR="00F30659" w:rsidRPr="00297670" w:rsidRDefault="00F30659" w:rsidP="00AD129E">
      <w:pPr>
        <w:spacing w:after="240"/>
        <w:rPr>
          <w:rFonts w:ascii="Calibri" w:hAnsi="Calibri" w:cs="Calibri"/>
          <w:b/>
          <w:sz w:val="24"/>
          <w:szCs w:val="24"/>
        </w:rPr>
      </w:pPr>
    </w:p>
    <w:p w:rsidR="00F30659" w:rsidRDefault="008B4CB0" w:rsidP="00F30659">
      <w:pPr>
        <w:spacing w:after="240"/>
        <w:rPr>
          <w:rFonts w:ascii="Calibri" w:hAnsi="Calibri" w:cs="Calibri"/>
          <w:b/>
          <w:sz w:val="24"/>
          <w:szCs w:val="24"/>
        </w:rPr>
      </w:pPr>
      <w:r w:rsidRPr="00F30659">
        <w:rPr>
          <w:rFonts w:ascii="Calibri" w:hAnsi="Calibri" w:cs="Calibri"/>
          <w:b/>
          <w:sz w:val="24"/>
          <w:szCs w:val="24"/>
        </w:rPr>
        <w:t>Establish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a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data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management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approach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for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coordinated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data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standards,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storage,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management,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and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dissemination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of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monitoring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and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assessment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data</w:t>
      </w:r>
      <w:r w:rsidR="00F30659">
        <w:rPr>
          <w:rFonts w:ascii="Calibri" w:hAnsi="Calibri" w:cs="Calibri"/>
          <w:b/>
          <w:sz w:val="24"/>
          <w:szCs w:val="24"/>
        </w:rPr>
        <w:t>:</w:t>
      </w:r>
    </w:p>
    <w:p w:rsidR="00F30659" w:rsidRPr="00F30659" w:rsidRDefault="00F30659" w:rsidP="00F30659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develop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unified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approach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</w:t>
      </w:r>
      <w:r w:rsidRPr="00F30659">
        <w:rPr>
          <w:rFonts w:ascii="Calibri" w:hAnsi="Calibri" w:cs="Calibri"/>
          <w:sz w:val="24"/>
          <w:szCs w:val="24"/>
        </w:rPr>
        <w:t>anage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share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data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cross-train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between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agencies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programs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(for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example,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WDNR-Natural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Heritage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Program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provide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training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EIA,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FQA,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Ecological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Classification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system)</w:t>
      </w:r>
      <w:r>
        <w:rPr>
          <w:rFonts w:ascii="Calibri" w:hAnsi="Calibri" w:cs="Calibri"/>
          <w:sz w:val="24"/>
          <w:szCs w:val="24"/>
        </w:rPr>
        <w:t>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Also,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</w:t>
      </w:r>
      <w:r w:rsidRPr="00F30659">
        <w:rPr>
          <w:rFonts w:ascii="Calibri" w:hAnsi="Calibri" w:cs="Calibri"/>
          <w:sz w:val="24"/>
          <w:szCs w:val="24"/>
        </w:rPr>
        <w:t>reate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quality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assurance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quality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control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(QA/QC)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approach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data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management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system</w:t>
      </w:r>
    </w:p>
    <w:p w:rsidR="008B4CB0" w:rsidRDefault="00F30659" w:rsidP="00F30659">
      <w:pPr>
        <w:spacing w:after="240"/>
        <w:rPr>
          <w:rFonts w:ascii="Calibri" w:hAnsi="Calibri" w:cs="Calibri"/>
          <w:sz w:val="24"/>
          <w:szCs w:val="24"/>
        </w:rPr>
      </w:pPr>
      <w:r w:rsidRPr="00F30659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addition,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state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will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create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integrate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with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existing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web-based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data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management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platforms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(e.g.,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map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viewer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like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Coastal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Atlas)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so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that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data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is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easily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accessible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by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broad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range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F30659">
        <w:rPr>
          <w:rFonts w:ascii="Calibri" w:hAnsi="Calibri" w:cs="Calibri"/>
          <w:sz w:val="24"/>
          <w:szCs w:val="24"/>
        </w:rPr>
        <w:t>users</w:t>
      </w:r>
      <w:r>
        <w:rPr>
          <w:rFonts w:ascii="Calibri" w:hAnsi="Calibri" w:cs="Calibri"/>
          <w:sz w:val="24"/>
          <w:szCs w:val="24"/>
        </w:rPr>
        <w:t>.</w:t>
      </w:r>
    </w:p>
    <w:p w:rsidR="00F30659" w:rsidRPr="00F30659" w:rsidRDefault="00F30659" w:rsidP="00F30659">
      <w:pPr>
        <w:spacing w:after="240"/>
        <w:rPr>
          <w:rFonts w:ascii="Calibri" w:hAnsi="Calibri" w:cs="Calibri"/>
          <w:sz w:val="24"/>
          <w:szCs w:val="24"/>
        </w:rPr>
      </w:pPr>
    </w:p>
    <w:p w:rsidR="008B4CB0" w:rsidRDefault="008B4CB0" w:rsidP="00AD129E">
      <w:pPr>
        <w:spacing w:after="240"/>
        <w:rPr>
          <w:rFonts w:ascii="Calibri" w:hAnsi="Calibri" w:cs="Calibri"/>
          <w:b/>
          <w:sz w:val="24"/>
          <w:szCs w:val="24"/>
        </w:rPr>
      </w:pPr>
      <w:r w:rsidRPr="00F30659">
        <w:rPr>
          <w:rFonts w:ascii="Calibri" w:hAnsi="Calibri" w:cs="Calibri"/>
          <w:b/>
          <w:sz w:val="24"/>
          <w:szCs w:val="24"/>
        </w:rPr>
        <w:t>Monitor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mitigation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sites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for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ecological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success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and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area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replacement</w:t>
      </w:r>
      <w:r w:rsidR="00F30659">
        <w:rPr>
          <w:rFonts w:ascii="Calibri" w:hAnsi="Calibri" w:cs="Calibri"/>
          <w:b/>
          <w:sz w:val="24"/>
          <w:szCs w:val="24"/>
        </w:rPr>
        <w:t>:</w:t>
      </w:r>
    </w:p>
    <w:p w:rsidR="00F30659" w:rsidRDefault="00F30659" w:rsidP="00F30659">
      <w:pPr>
        <w:spacing w:before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Regulatory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agencies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will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attempt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incorporate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monitoring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mitigation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sites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using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EPA’s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three-tiered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approach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evaluate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efficacy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success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mitigation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program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ecological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success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mitigation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sites.</w:t>
      </w:r>
    </w:p>
    <w:p w:rsidR="00F30659" w:rsidRPr="005D7B1C" w:rsidRDefault="00F30659" w:rsidP="00F30659">
      <w:pPr>
        <w:spacing w:before="120"/>
        <w:rPr>
          <w:rFonts w:ascii="Calibri" w:hAnsi="Calibri"/>
          <w:sz w:val="24"/>
          <w:szCs w:val="24"/>
        </w:rPr>
      </w:pPr>
    </w:p>
    <w:p w:rsidR="008B4CB0" w:rsidRPr="00297670" w:rsidRDefault="008B4CB0" w:rsidP="00AD129E">
      <w:pPr>
        <w:spacing w:after="240"/>
        <w:rPr>
          <w:rFonts w:ascii="Calibri" w:hAnsi="Calibri" w:cs="Calibri"/>
          <w:b/>
          <w:sz w:val="24"/>
          <w:szCs w:val="24"/>
        </w:rPr>
      </w:pPr>
      <w:r w:rsidRPr="00297670">
        <w:rPr>
          <w:rFonts w:ascii="Calibri" w:hAnsi="Calibri" w:cs="Calibri"/>
          <w:b/>
          <w:sz w:val="24"/>
          <w:szCs w:val="24"/>
        </w:rPr>
        <w:t>Apply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="00B34885" w:rsidRPr="00297670">
        <w:rPr>
          <w:rFonts w:ascii="Calibri" w:hAnsi="Calibri" w:cs="Calibri"/>
          <w:b/>
          <w:sz w:val="24"/>
          <w:szCs w:val="24"/>
        </w:rPr>
        <w:t>additional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="00B34885" w:rsidRPr="00297670">
        <w:rPr>
          <w:rFonts w:ascii="Calibri" w:hAnsi="Calibri" w:cs="Calibri"/>
          <w:b/>
          <w:sz w:val="24"/>
          <w:szCs w:val="24"/>
        </w:rPr>
        <w:t>assessment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="00B34885" w:rsidRPr="00297670">
        <w:rPr>
          <w:rFonts w:ascii="Calibri" w:hAnsi="Calibri" w:cs="Calibri"/>
          <w:b/>
          <w:sz w:val="24"/>
          <w:szCs w:val="24"/>
        </w:rPr>
        <w:t>methods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="00B34885" w:rsidRPr="00297670">
        <w:rPr>
          <w:rFonts w:ascii="Calibri" w:hAnsi="Calibri" w:cs="Calibri"/>
          <w:b/>
          <w:sz w:val="24"/>
          <w:szCs w:val="24"/>
        </w:rPr>
        <w:t>during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297670">
        <w:rPr>
          <w:rFonts w:ascii="Calibri" w:hAnsi="Calibri" w:cs="Calibri"/>
          <w:b/>
          <w:sz w:val="24"/>
          <w:szCs w:val="24"/>
        </w:rPr>
        <w:t>EPA’s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297670">
        <w:rPr>
          <w:rFonts w:ascii="Calibri" w:hAnsi="Calibri" w:cs="Calibri"/>
          <w:b/>
          <w:sz w:val="24"/>
          <w:szCs w:val="24"/>
        </w:rPr>
        <w:t>2021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297670">
        <w:rPr>
          <w:rFonts w:ascii="Calibri" w:hAnsi="Calibri" w:cs="Calibri"/>
          <w:b/>
          <w:sz w:val="24"/>
          <w:szCs w:val="24"/>
        </w:rPr>
        <w:t>National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297670">
        <w:rPr>
          <w:rFonts w:ascii="Calibri" w:hAnsi="Calibri" w:cs="Calibri"/>
          <w:b/>
          <w:sz w:val="24"/>
          <w:szCs w:val="24"/>
        </w:rPr>
        <w:t>Wetland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297670">
        <w:rPr>
          <w:rFonts w:ascii="Calibri" w:hAnsi="Calibri" w:cs="Calibri"/>
          <w:b/>
          <w:sz w:val="24"/>
          <w:szCs w:val="24"/>
        </w:rPr>
        <w:t>Condition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297670">
        <w:rPr>
          <w:rFonts w:ascii="Calibri" w:hAnsi="Calibri" w:cs="Calibri"/>
          <w:b/>
          <w:sz w:val="24"/>
          <w:szCs w:val="24"/>
        </w:rPr>
        <w:t>Assessment</w:t>
      </w:r>
      <w:r w:rsidR="00B34885" w:rsidRPr="00297670">
        <w:rPr>
          <w:rFonts w:ascii="Calibri" w:hAnsi="Calibri" w:cs="Calibri"/>
          <w:b/>
          <w:sz w:val="24"/>
          <w:szCs w:val="24"/>
        </w:rPr>
        <w:t>:</w:t>
      </w:r>
    </w:p>
    <w:p w:rsidR="00B34885" w:rsidRDefault="00B34885" w:rsidP="00AD129E">
      <w:pPr>
        <w:spacing w:after="240"/>
        <w:rPr>
          <w:rFonts w:ascii="Calibri" w:hAnsi="Calibri" w:cs="Calibri"/>
          <w:sz w:val="24"/>
          <w:szCs w:val="24"/>
        </w:rPr>
      </w:pPr>
      <w:r w:rsidRPr="005D7B1C">
        <w:rPr>
          <w:rFonts w:ascii="Calibri" w:hAnsi="Calibri"/>
          <w:sz w:val="24"/>
          <w:szCs w:val="24"/>
        </w:rPr>
        <w:t>Ecology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DNR-</w:t>
      </w:r>
      <w:r w:rsidRPr="005D7B1C"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>atural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H</w:t>
      </w:r>
      <w:r>
        <w:rPr>
          <w:rFonts w:ascii="Calibri" w:hAnsi="Calibri"/>
          <w:sz w:val="24"/>
          <w:szCs w:val="24"/>
        </w:rPr>
        <w:t>eritage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rogram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staff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will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assess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wetlands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sampled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NWCA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using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methods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WA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Wetland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Rating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System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Level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2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EIA.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Results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will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be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compared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with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results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from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NWCA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used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understand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how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WA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wetland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ratings,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EIA,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NWCA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wetland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assessments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perform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relation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each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other.</w:t>
      </w:r>
      <w:commentRangeEnd w:id="6"/>
      <w:r w:rsidR="00297670">
        <w:rPr>
          <w:rStyle w:val="CommentReference"/>
        </w:rPr>
        <w:commentReference w:id="6"/>
      </w:r>
    </w:p>
    <w:p w:rsidR="008B4CB0" w:rsidRDefault="008B4CB0" w:rsidP="00AD129E">
      <w:pPr>
        <w:spacing w:after="240"/>
        <w:rPr>
          <w:rFonts w:ascii="Calibri" w:hAnsi="Calibri" w:cs="Calibri"/>
          <w:sz w:val="24"/>
          <w:szCs w:val="24"/>
        </w:rPr>
      </w:pPr>
    </w:p>
    <w:p w:rsidR="008B4CB0" w:rsidRPr="00297670" w:rsidRDefault="008B4CB0" w:rsidP="00AD129E">
      <w:pPr>
        <w:spacing w:after="240"/>
        <w:rPr>
          <w:rFonts w:ascii="Calibri" w:hAnsi="Calibri" w:cs="Calibri"/>
          <w:b/>
          <w:sz w:val="28"/>
          <w:szCs w:val="28"/>
        </w:rPr>
      </w:pPr>
      <w:r w:rsidRPr="00297670">
        <w:rPr>
          <w:rFonts w:ascii="Calibri" w:hAnsi="Calibri" w:cs="Calibri"/>
          <w:b/>
          <w:sz w:val="28"/>
          <w:szCs w:val="28"/>
        </w:rPr>
        <w:t>Outreach</w:t>
      </w:r>
      <w:r w:rsidR="00A73044">
        <w:rPr>
          <w:rFonts w:ascii="Calibri" w:hAnsi="Calibri" w:cs="Calibri"/>
          <w:b/>
          <w:sz w:val="28"/>
          <w:szCs w:val="28"/>
        </w:rPr>
        <w:t xml:space="preserve"> </w:t>
      </w:r>
      <w:r w:rsidRPr="00297670">
        <w:rPr>
          <w:rFonts w:ascii="Calibri" w:hAnsi="Calibri" w:cs="Calibri"/>
          <w:b/>
          <w:sz w:val="28"/>
          <w:szCs w:val="28"/>
        </w:rPr>
        <w:t>and</w:t>
      </w:r>
      <w:r w:rsidR="00A73044">
        <w:rPr>
          <w:rFonts w:ascii="Calibri" w:hAnsi="Calibri" w:cs="Calibri"/>
          <w:b/>
          <w:sz w:val="28"/>
          <w:szCs w:val="28"/>
        </w:rPr>
        <w:t xml:space="preserve"> </w:t>
      </w:r>
      <w:r w:rsidRPr="00297670">
        <w:rPr>
          <w:rFonts w:ascii="Calibri" w:hAnsi="Calibri" w:cs="Calibri"/>
          <w:b/>
          <w:sz w:val="28"/>
          <w:szCs w:val="28"/>
        </w:rPr>
        <w:t>Education:</w:t>
      </w:r>
    </w:p>
    <w:p w:rsidR="00A73044" w:rsidRDefault="00DD753C" w:rsidP="00AD129E">
      <w:pPr>
        <w:spacing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State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agencies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will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</w:t>
      </w:r>
      <w:r w:rsidR="008B4CB0" w:rsidRPr="008B4CB0">
        <w:rPr>
          <w:rFonts w:ascii="Calibri" w:hAnsi="Calibri"/>
          <w:sz w:val="24"/>
          <w:szCs w:val="24"/>
        </w:rPr>
        <w:t>ontinue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work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with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Coastal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Training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Program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(CTP)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provide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wetland-specific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training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as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identified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CTP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strategic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plan.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However,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we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must</w:t>
      </w:r>
      <w:r w:rsidR="00A7304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</w:t>
      </w:r>
      <w:r w:rsidR="008B4CB0" w:rsidRPr="008B4CB0">
        <w:rPr>
          <w:rFonts w:ascii="Calibri" w:hAnsi="Calibri"/>
          <w:sz w:val="24"/>
          <w:szCs w:val="24"/>
        </w:rPr>
        <w:t>dapt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training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methods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strategies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respond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COVID-19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constraints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on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in-person</w:t>
      </w:r>
      <w:r w:rsidR="00A73044">
        <w:rPr>
          <w:rFonts w:ascii="Calibri" w:hAnsi="Calibri"/>
          <w:sz w:val="24"/>
          <w:szCs w:val="24"/>
        </w:rPr>
        <w:t xml:space="preserve"> </w:t>
      </w:r>
      <w:r w:rsidR="008B4CB0" w:rsidRPr="008B4CB0">
        <w:rPr>
          <w:rFonts w:ascii="Calibri" w:hAnsi="Calibri"/>
          <w:sz w:val="24"/>
          <w:szCs w:val="24"/>
        </w:rPr>
        <w:t>learning.</w:t>
      </w:r>
    </w:p>
    <w:p w:rsidR="00A73044" w:rsidRDefault="00DD753C" w:rsidP="00AD129E">
      <w:pPr>
        <w:spacing w:after="240"/>
        <w:rPr>
          <w:rFonts w:ascii="Calibri" w:hAnsi="Calibri"/>
          <w:sz w:val="24"/>
          <w:szCs w:val="24"/>
        </w:rPr>
      </w:pPr>
      <w:r w:rsidRPr="005D7B1C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current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Coastal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Training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Program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Strategic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Plan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is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period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January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2016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through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December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2020.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This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plan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emphasizes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targeting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wetland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specialists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be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trained.</w:t>
      </w:r>
    </w:p>
    <w:p w:rsidR="00DD753C" w:rsidRPr="00DD753C" w:rsidRDefault="00DD753C" w:rsidP="00AD129E">
      <w:pPr>
        <w:spacing w:after="240"/>
        <w:rPr>
          <w:rFonts w:ascii="Calibri" w:hAnsi="Calibri"/>
          <w:sz w:val="24"/>
          <w:szCs w:val="24"/>
        </w:rPr>
      </w:pPr>
      <w:r w:rsidRPr="00DD753C">
        <w:rPr>
          <w:rFonts w:ascii="Calibri" w:hAnsi="Calibri"/>
          <w:sz w:val="24"/>
          <w:szCs w:val="24"/>
        </w:rPr>
        <w:t>Given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continuing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situation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managing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education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training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experiences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context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COVID-19,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actions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include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converting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in-class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training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materials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virtual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training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formats.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Converting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field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training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materials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self-directed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activities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in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field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without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instructors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present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but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with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a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follow-up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virtual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meeting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go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over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field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activities,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to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multi-platform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virtual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trainings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using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remote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learning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with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a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variety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A/V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resources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(videos,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break-out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group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activities,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DD753C">
        <w:rPr>
          <w:rFonts w:ascii="Calibri" w:hAnsi="Calibri"/>
          <w:sz w:val="24"/>
          <w:szCs w:val="24"/>
        </w:rPr>
        <w:t>etc.).</w:t>
      </w:r>
    </w:p>
    <w:p w:rsidR="00A73044" w:rsidRDefault="00DD753C" w:rsidP="00AD129E">
      <w:pPr>
        <w:spacing w:after="240"/>
        <w:rPr>
          <w:rFonts w:ascii="Calibri" w:hAnsi="Calibri"/>
          <w:sz w:val="24"/>
          <w:szCs w:val="24"/>
        </w:rPr>
      </w:pPr>
      <w:r w:rsidRPr="005D7B1C">
        <w:rPr>
          <w:rFonts w:ascii="Calibri" w:hAnsi="Calibri"/>
          <w:sz w:val="24"/>
          <w:szCs w:val="24"/>
        </w:rPr>
        <w:t>Specific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foreseeable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trainings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include: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Wetland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ratings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trainings,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Credit-Debit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Method,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Using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the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revised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Joint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Agency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Wetland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Mitigation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Guidance,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Selecting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Mitigation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Sites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using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a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Watershed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Approach,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Woody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plant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ID,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Ordinary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High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Water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Mark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(associated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wetlands),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Wetland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classification,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EIA,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permitting,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and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field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indicators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hydric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soils.</w:t>
      </w:r>
    </w:p>
    <w:p w:rsidR="00A73044" w:rsidRDefault="001D1EF5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Other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expanded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education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outreach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efforts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are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foreseeable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next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WPP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period.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Ecology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intends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</w:t>
      </w:r>
      <w:r w:rsidR="008B4CB0" w:rsidRPr="008B4CB0">
        <w:rPr>
          <w:rFonts w:ascii="Calibri" w:hAnsi="Calibri" w:cs="Calibri"/>
          <w:sz w:val="24"/>
          <w:szCs w:val="24"/>
        </w:rPr>
        <w:t>xpand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8B4CB0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>ashington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8B4CB0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onservation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8B4CB0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orps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8B4CB0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8B4CB0">
        <w:rPr>
          <w:rFonts w:ascii="Calibri" w:hAnsi="Calibri" w:cs="Calibri"/>
          <w:sz w:val="24"/>
          <w:szCs w:val="24"/>
        </w:rPr>
        <w:t>delineation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8B4CB0">
        <w:rPr>
          <w:rFonts w:ascii="Calibri" w:hAnsi="Calibri" w:cs="Calibri"/>
          <w:sz w:val="24"/>
          <w:szCs w:val="24"/>
        </w:rPr>
        <w:t>training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8B4CB0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8B4CB0">
        <w:rPr>
          <w:rFonts w:ascii="Calibri" w:hAnsi="Calibri" w:cs="Calibri"/>
          <w:sz w:val="24"/>
          <w:szCs w:val="24"/>
        </w:rPr>
        <w:t>four-day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8B4CB0">
        <w:rPr>
          <w:rFonts w:ascii="Calibri" w:hAnsi="Calibri" w:cs="Calibri"/>
          <w:sz w:val="24"/>
          <w:szCs w:val="24"/>
        </w:rPr>
        <w:t>class</w:t>
      </w:r>
      <w:r>
        <w:rPr>
          <w:rFonts w:ascii="Calibri" w:hAnsi="Calibri" w:cs="Calibri"/>
          <w:sz w:val="24"/>
          <w:szCs w:val="24"/>
        </w:rPr>
        <w:t>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</w:t>
      </w:r>
      <w:r w:rsidRPr="001D1EF5">
        <w:rPr>
          <w:rFonts w:ascii="Calibri" w:hAnsi="Calibri" w:cs="Calibri"/>
          <w:sz w:val="24"/>
          <w:szCs w:val="24"/>
        </w:rPr>
        <w:t>ours</w:t>
      </w:r>
      <w:r>
        <w:rPr>
          <w:rFonts w:ascii="Calibri" w:hAnsi="Calibri" w:cs="Calibri"/>
          <w:sz w:val="24"/>
          <w:szCs w:val="24"/>
        </w:rPr>
        <w:t>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content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include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application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1987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Delineation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Manual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Western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Mountains,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Valley,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Coast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Regional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Supplement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used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by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Army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Corps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Engineers,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Department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1D1EF5">
        <w:rPr>
          <w:rFonts w:ascii="Calibri" w:hAnsi="Calibri" w:cs="Calibri"/>
          <w:sz w:val="24"/>
          <w:szCs w:val="24"/>
        </w:rPr>
        <w:t>Ecology</w:t>
      </w:r>
      <w:proofErr w:type="gramEnd"/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local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governments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to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identify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wetlands.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course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will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examine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technical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guidelines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for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delineations,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field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indicators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hydrophytic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vegetation,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hydric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soils,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hydrology,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an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overview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wetland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regulation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Pr="001D1EF5">
        <w:rPr>
          <w:rFonts w:ascii="Calibri" w:hAnsi="Calibri" w:cs="Calibri"/>
          <w:sz w:val="24"/>
          <w:szCs w:val="24"/>
        </w:rPr>
        <w:t>Washington.</w:t>
      </w:r>
    </w:p>
    <w:p w:rsidR="00A73044" w:rsidRDefault="001D1EF5" w:rsidP="00AD129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addition,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Ecology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develop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8B4CB0">
        <w:rPr>
          <w:rFonts w:ascii="Calibri" w:hAnsi="Calibri" w:cs="Calibri"/>
          <w:sz w:val="24"/>
          <w:szCs w:val="24"/>
        </w:rPr>
        <w:t>training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education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materials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support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8B4CB0">
        <w:rPr>
          <w:rFonts w:ascii="Calibri" w:hAnsi="Calibri" w:cs="Calibri"/>
          <w:sz w:val="24"/>
          <w:szCs w:val="24"/>
        </w:rPr>
        <w:t>updated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8B4CB0">
        <w:rPr>
          <w:rFonts w:ascii="Calibri" w:hAnsi="Calibri" w:cs="Calibri"/>
          <w:sz w:val="24"/>
          <w:szCs w:val="24"/>
        </w:rPr>
        <w:t>Interagency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8B4CB0">
        <w:rPr>
          <w:rFonts w:ascii="Calibri" w:hAnsi="Calibri" w:cs="Calibri"/>
          <w:sz w:val="24"/>
          <w:szCs w:val="24"/>
        </w:rPr>
        <w:t>Mitigation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 w:rsidR="008B4CB0" w:rsidRPr="008B4CB0">
        <w:rPr>
          <w:rFonts w:ascii="Calibri" w:hAnsi="Calibri" w:cs="Calibri"/>
          <w:sz w:val="24"/>
          <w:szCs w:val="24"/>
        </w:rPr>
        <w:t>Guidance</w:t>
      </w:r>
      <w:r>
        <w:rPr>
          <w:rFonts w:ascii="Calibri" w:hAnsi="Calibri" w:cs="Calibri"/>
          <w:sz w:val="24"/>
          <w:szCs w:val="24"/>
        </w:rPr>
        <w:t>.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Guidance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will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published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early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2021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reflected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priority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item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initial</w:t>
      </w:r>
      <w:r w:rsidR="00A730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WPP.</w:t>
      </w:r>
    </w:p>
    <w:p w:rsidR="008B4CB0" w:rsidRDefault="008B4CB0" w:rsidP="00AD129E">
      <w:pPr>
        <w:spacing w:after="240"/>
        <w:rPr>
          <w:rFonts w:ascii="Calibri" w:hAnsi="Calibri" w:cs="Calibri"/>
          <w:sz w:val="24"/>
          <w:szCs w:val="24"/>
        </w:rPr>
      </w:pPr>
    </w:p>
    <w:p w:rsidR="008B4CB0" w:rsidRPr="00297670" w:rsidRDefault="00C12056" w:rsidP="00AD129E">
      <w:pPr>
        <w:spacing w:after="240"/>
        <w:rPr>
          <w:rFonts w:ascii="Calibri" w:hAnsi="Calibri" w:cs="Calibri"/>
          <w:b/>
          <w:sz w:val="28"/>
          <w:szCs w:val="28"/>
        </w:rPr>
      </w:pPr>
      <w:r w:rsidRPr="00297670">
        <w:rPr>
          <w:rFonts w:ascii="Calibri" w:hAnsi="Calibri" w:cs="Calibri"/>
          <w:b/>
          <w:sz w:val="28"/>
          <w:szCs w:val="28"/>
        </w:rPr>
        <w:t>Activities</w:t>
      </w:r>
      <w:r w:rsidR="00A73044">
        <w:rPr>
          <w:rFonts w:ascii="Calibri" w:hAnsi="Calibri" w:cs="Calibri"/>
          <w:b/>
          <w:sz w:val="28"/>
          <w:szCs w:val="28"/>
        </w:rPr>
        <w:t xml:space="preserve"> </w:t>
      </w:r>
      <w:r w:rsidRPr="00297670">
        <w:rPr>
          <w:rFonts w:ascii="Calibri" w:hAnsi="Calibri" w:cs="Calibri"/>
          <w:b/>
          <w:sz w:val="28"/>
          <w:szCs w:val="28"/>
        </w:rPr>
        <w:t>that</w:t>
      </w:r>
      <w:r w:rsidR="00A73044">
        <w:rPr>
          <w:rFonts w:ascii="Calibri" w:hAnsi="Calibri" w:cs="Calibri"/>
          <w:b/>
          <w:sz w:val="28"/>
          <w:szCs w:val="28"/>
        </w:rPr>
        <w:t xml:space="preserve"> </w:t>
      </w:r>
      <w:r w:rsidRPr="00297670">
        <w:rPr>
          <w:rFonts w:ascii="Calibri" w:hAnsi="Calibri" w:cs="Calibri"/>
          <w:b/>
          <w:sz w:val="28"/>
          <w:szCs w:val="28"/>
        </w:rPr>
        <w:t>involve</w:t>
      </w:r>
      <w:r w:rsidR="00A73044">
        <w:rPr>
          <w:rFonts w:ascii="Calibri" w:hAnsi="Calibri" w:cs="Calibri"/>
          <w:b/>
          <w:sz w:val="28"/>
          <w:szCs w:val="28"/>
        </w:rPr>
        <w:t xml:space="preserve"> </w:t>
      </w:r>
      <w:r w:rsidRPr="00297670">
        <w:rPr>
          <w:rFonts w:ascii="Calibri" w:hAnsi="Calibri" w:cs="Calibri"/>
          <w:b/>
          <w:sz w:val="28"/>
          <w:szCs w:val="28"/>
        </w:rPr>
        <w:t>multiple</w:t>
      </w:r>
      <w:r w:rsidR="00A73044">
        <w:rPr>
          <w:rFonts w:ascii="Calibri" w:hAnsi="Calibri" w:cs="Calibri"/>
          <w:b/>
          <w:sz w:val="28"/>
          <w:szCs w:val="28"/>
        </w:rPr>
        <w:t xml:space="preserve"> </w:t>
      </w:r>
      <w:r w:rsidRPr="00297670">
        <w:rPr>
          <w:rFonts w:ascii="Calibri" w:hAnsi="Calibri" w:cs="Calibri"/>
          <w:b/>
          <w:sz w:val="28"/>
          <w:szCs w:val="28"/>
        </w:rPr>
        <w:t>core</w:t>
      </w:r>
      <w:r w:rsidR="00A73044">
        <w:rPr>
          <w:rFonts w:ascii="Calibri" w:hAnsi="Calibri" w:cs="Calibri"/>
          <w:b/>
          <w:sz w:val="28"/>
          <w:szCs w:val="28"/>
        </w:rPr>
        <w:t xml:space="preserve"> </w:t>
      </w:r>
      <w:r w:rsidRPr="00297670">
        <w:rPr>
          <w:rFonts w:ascii="Calibri" w:hAnsi="Calibri" w:cs="Calibri"/>
          <w:b/>
          <w:sz w:val="28"/>
          <w:szCs w:val="28"/>
        </w:rPr>
        <w:t>elements</w:t>
      </w:r>
    </w:p>
    <w:p w:rsidR="00F30659" w:rsidRDefault="00C12056" w:rsidP="00AD129E">
      <w:pPr>
        <w:spacing w:after="240"/>
        <w:rPr>
          <w:rFonts w:ascii="Calibri" w:hAnsi="Calibri" w:cs="Calibri"/>
          <w:b/>
          <w:sz w:val="24"/>
          <w:szCs w:val="24"/>
        </w:rPr>
      </w:pPr>
      <w:r w:rsidRPr="00F30659">
        <w:rPr>
          <w:rFonts w:ascii="Calibri" w:hAnsi="Calibri" w:cs="Calibri"/>
          <w:b/>
          <w:sz w:val="24"/>
          <w:szCs w:val="24"/>
        </w:rPr>
        <w:t>Develop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guidance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for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methods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for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monitoring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mitigation,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including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innovative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methods</w:t>
      </w:r>
      <w:r w:rsidR="00F30659">
        <w:rPr>
          <w:rFonts w:ascii="Calibri" w:hAnsi="Calibri" w:cs="Calibri"/>
          <w:b/>
          <w:sz w:val="24"/>
          <w:szCs w:val="24"/>
        </w:rPr>
        <w:t>.</w:t>
      </w:r>
    </w:p>
    <w:p w:rsidR="00A73044" w:rsidRDefault="00F30659" w:rsidP="00AD129E">
      <w:pPr>
        <w:spacing w:after="240"/>
        <w:rPr>
          <w:rFonts w:ascii="Calibri" w:hAnsi="Calibri" w:cs="Calibri"/>
          <w:b/>
          <w:sz w:val="24"/>
          <w:szCs w:val="24"/>
        </w:rPr>
      </w:pPr>
      <w:r w:rsidRPr="005D7B1C">
        <w:rPr>
          <w:rFonts w:ascii="Calibri" w:hAnsi="Calibri"/>
          <w:sz w:val="24"/>
          <w:szCs w:val="24"/>
        </w:rPr>
        <w:t>Agencies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will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develop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guidance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for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use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of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innovative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monitoring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techniques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(e.g.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drones,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Go-Pro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cameras,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high-resolution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aerials,</w:t>
      </w:r>
      <w:r w:rsidR="00A73044">
        <w:rPr>
          <w:rFonts w:ascii="Calibri" w:hAnsi="Calibri"/>
          <w:sz w:val="24"/>
          <w:szCs w:val="24"/>
        </w:rPr>
        <w:t xml:space="preserve"> </w:t>
      </w:r>
      <w:r w:rsidRPr="005D7B1C">
        <w:rPr>
          <w:rFonts w:ascii="Calibri" w:hAnsi="Calibri"/>
          <w:sz w:val="24"/>
          <w:szCs w:val="24"/>
        </w:rPr>
        <w:t>etc.)</w:t>
      </w:r>
      <w:r>
        <w:rPr>
          <w:rFonts w:ascii="Calibri" w:hAnsi="Calibri"/>
          <w:sz w:val="24"/>
          <w:szCs w:val="24"/>
        </w:rPr>
        <w:t>.</w:t>
      </w:r>
    </w:p>
    <w:p w:rsidR="00C12056" w:rsidRPr="00F30659" w:rsidRDefault="00C12056" w:rsidP="00AD129E">
      <w:pPr>
        <w:spacing w:after="240"/>
        <w:rPr>
          <w:rFonts w:ascii="Calibri" w:hAnsi="Calibri" w:cs="Calibri"/>
          <w:b/>
          <w:sz w:val="24"/>
          <w:szCs w:val="24"/>
        </w:rPr>
      </w:pPr>
      <w:r w:rsidRPr="00F30659">
        <w:rPr>
          <w:rFonts w:ascii="Calibri" w:hAnsi="Calibri" w:cs="Calibri"/>
          <w:b/>
          <w:sz w:val="24"/>
          <w:szCs w:val="24"/>
        </w:rPr>
        <w:t>Develop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guidance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on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use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of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Conservation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Easements/Deed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Restrictions/Protective</w:t>
      </w:r>
      <w:r w:rsidR="00A73044">
        <w:rPr>
          <w:rFonts w:ascii="Calibri" w:hAnsi="Calibri" w:cs="Calibri"/>
          <w:b/>
          <w:sz w:val="24"/>
          <w:szCs w:val="24"/>
        </w:rPr>
        <w:t xml:space="preserve"> </w:t>
      </w:r>
      <w:r w:rsidRPr="00F30659">
        <w:rPr>
          <w:rFonts w:ascii="Calibri" w:hAnsi="Calibri" w:cs="Calibri"/>
          <w:b/>
          <w:sz w:val="24"/>
          <w:szCs w:val="24"/>
        </w:rPr>
        <w:t>Covenants</w:t>
      </w:r>
    </w:p>
    <w:p w:rsidR="00041794" w:rsidRPr="008B4CB0" w:rsidRDefault="00041794" w:rsidP="00AD129E">
      <w:pPr>
        <w:spacing w:after="240"/>
        <w:rPr>
          <w:rFonts w:ascii="Calibri" w:hAnsi="Calibri" w:cs="Calibri"/>
          <w:sz w:val="24"/>
          <w:szCs w:val="24"/>
        </w:rPr>
      </w:pPr>
    </w:p>
    <w:sectPr w:rsidR="00041794" w:rsidRPr="008B4CB0" w:rsidSect="00A730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raz, Richard A. (ECY)" w:date="2020-12-21T09:12:00Z" w:initials="MRA(">
    <w:p w:rsidR="009E21DF" w:rsidRDefault="009E21DF">
      <w:pPr>
        <w:pStyle w:val="CommentText"/>
      </w:pPr>
      <w:r>
        <w:rPr>
          <w:rStyle w:val="CommentReference"/>
        </w:rPr>
        <w:annotationRef/>
      </w:r>
      <w:r>
        <w:t>First</w:t>
      </w:r>
      <w:r w:rsidR="00A73044">
        <w:t xml:space="preserve"> </w:t>
      </w:r>
      <w:r>
        <w:t>WPP</w:t>
      </w:r>
      <w:r w:rsidR="00A73044">
        <w:t xml:space="preserve"> </w:t>
      </w:r>
      <w:r>
        <w:t>did</w:t>
      </w:r>
      <w:r w:rsidR="00A73044">
        <w:t xml:space="preserve"> </w:t>
      </w:r>
      <w:r>
        <w:t>not</w:t>
      </w:r>
      <w:r w:rsidR="00A73044">
        <w:t xml:space="preserve"> </w:t>
      </w:r>
      <w:r>
        <w:t>have</w:t>
      </w:r>
      <w:r w:rsidR="00A73044">
        <w:t xml:space="preserve"> </w:t>
      </w:r>
      <w:r>
        <w:t>a</w:t>
      </w:r>
      <w:r w:rsidR="00A73044">
        <w:t xml:space="preserve"> </w:t>
      </w:r>
      <w:r>
        <w:t>table</w:t>
      </w:r>
      <w:r w:rsidR="00A73044">
        <w:t xml:space="preserve"> </w:t>
      </w:r>
      <w:r>
        <w:t>of</w:t>
      </w:r>
      <w:r w:rsidR="00A73044">
        <w:t xml:space="preserve"> </w:t>
      </w:r>
      <w:r>
        <w:t>contents.</w:t>
      </w:r>
      <w:r w:rsidR="00A73044">
        <w:t xml:space="preserve"> </w:t>
      </w:r>
      <w:r>
        <w:t>Should</w:t>
      </w:r>
      <w:r w:rsidR="00A73044">
        <w:t xml:space="preserve"> </w:t>
      </w:r>
      <w:r>
        <w:t>we</w:t>
      </w:r>
      <w:r w:rsidR="00A73044">
        <w:t xml:space="preserve"> </w:t>
      </w:r>
      <w:r>
        <w:t>add</w:t>
      </w:r>
      <w:r w:rsidR="00A73044">
        <w:t xml:space="preserve"> </w:t>
      </w:r>
      <w:r>
        <w:t>one?</w:t>
      </w:r>
    </w:p>
  </w:comment>
  <w:comment w:id="1" w:author="Mraz, Richard A. (ECY)" w:date="2020-12-09T13:23:00Z" w:initials="MRA(">
    <w:p w:rsidR="0026136D" w:rsidRDefault="0026136D">
      <w:pPr>
        <w:pStyle w:val="CommentText"/>
      </w:pPr>
      <w:r>
        <w:rPr>
          <w:rStyle w:val="CommentReference"/>
        </w:rPr>
        <w:annotationRef/>
      </w:r>
      <w:r>
        <w:t>Added</w:t>
      </w:r>
      <w:r w:rsidR="00A73044">
        <w:t xml:space="preserve"> </w:t>
      </w:r>
      <w:r>
        <w:t>text.</w:t>
      </w:r>
    </w:p>
  </w:comment>
  <w:comment w:id="2" w:author="Mraz, Richard A. (ECY)" w:date="2020-12-09T13:23:00Z" w:initials="MRA(">
    <w:p w:rsidR="0026136D" w:rsidRDefault="0026136D">
      <w:pPr>
        <w:pStyle w:val="CommentText"/>
      </w:pPr>
      <w:r>
        <w:rPr>
          <w:rStyle w:val="CommentReference"/>
        </w:rPr>
        <w:annotationRef/>
      </w:r>
      <w:r>
        <w:t>New</w:t>
      </w:r>
      <w:r w:rsidR="00A73044">
        <w:t xml:space="preserve"> </w:t>
      </w:r>
      <w:r>
        <w:t>objective.</w:t>
      </w:r>
    </w:p>
  </w:comment>
  <w:comment w:id="3" w:author="Mraz, Richard A. (ECY)" w:date="2020-12-09T13:25:00Z" w:initials="MRA(">
    <w:p w:rsidR="0026136D" w:rsidRDefault="0026136D">
      <w:pPr>
        <w:pStyle w:val="CommentText"/>
      </w:pPr>
      <w:r>
        <w:rPr>
          <w:rStyle w:val="CommentReference"/>
        </w:rPr>
        <w:annotationRef/>
      </w:r>
      <w:r>
        <w:t>New</w:t>
      </w:r>
      <w:r w:rsidR="00A73044">
        <w:t xml:space="preserve"> </w:t>
      </w:r>
      <w:r>
        <w:t>text</w:t>
      </w:r>
      <w:r w:rsidR="00A73044">
        <w:t xml:space="preserve"> </w:t>
      </w:r>
      <w:r>
        <w:t>for</w:t>
      </w:r>
      <w:r w:rsidR="00A73044">
        <w:t xml:space="preserve"> </w:t>
      </w:r>
      <w:r>
        <w:t>program</w:t>
      </w:r>
      <w:r w:rsidR="00A73044">
        <w:t xml:space="preserve"> </w:t>
      </w:r>
      <w:r>
        <w:t>element.</w:t>
      </w:r>
    </w:p>
  </w:comment>
  <w:comment w:id="4" w:author="Mraz, Richard A. (ECY)" w:date="2020-12-09T13:28:00Z" w:initials="MRA(">
    <w:p w:rsidR="0026136D" w:rsidRDefault="0026136D">
      <w:pPr>
        <w:pStyle w:val="CommentText"/>
      </w:pPr>
      <w:r>
        <w:rPr>
          <w:rStyle w:val="CommentReference"/>
        </w:rPr>
        <w:annotationRef/>
      </w:r>
      <w:r>
        <w:t>Added</w:t>
      </w:r>
      <w:r w:rsidR="00A73044">
        <w:t xml:space="preserve"> </w:t>
      </w:r>
      <w:r>
        <w:t>target.</w:t>
      </w:r>
    </w:p>
  </w:comment>
  <w:comment w:id="5" w:author="Mraz, Richard A. (ECY)" w:date="2020-12-10T13:12:00Z" w:initials="MRA(">
    <w:p w:rsidR="0026136D" w:rsidRDefault="0026136D">
      <w:pPr>
        <w:pStyle w:val="CommentText"/>
      </w:pPr>
      <w:r>
        <w:rPr>
          <w:rStyle w:val="CommentReference"/>
        </w:rPr>
        <w:annotationRef/>
      </w:r>
      <w:r>
        <w:t>Get</w:t>
      </w:r>
      <w:r w:rsidR="00A73044">
        <w:t xml:space="preserve"> </w:t>
      </w:r>
      <w:r>
        <w:t>#’s</w:t>
      </w:r>
      <w:r w:rsidR="00A73044">
        <w:t xml:space="preserve"> </w:t>
      </w:r>
      <w:r>
        <w:t>from</w:t>
      </w:r>
      <w:r w:rsidR="00A73044">
        <w:t xml:space="preserve"> </w:t>
      </w:r>
      <w:r>
        <w:t>CTP</w:t>
      </w:r>
    </w:p>
  </w:comment>
  <w:comment w:id="6" w:author="Mraz, Richard A. (ECY)" w:date="2020-12-14T11:51:00Z" w:initials="MRA(">
    <w:p w:rsidR="00297670" w:rsidRDefault="00297670">
      <w:pPr>
        <w:pStyle w:val="CommentText"/>
      </w:pPr>
      <w:r>
        <w:rPr>
          <w:rStyle w:val="CommentReference"/>
        </w:rPr>
        <w:annotationRef/>
      </w:r>
      <w:r>
        <w:t>Need</w:t>
      </w:r>
      <w:r w:rsidR="00A73044">
        <w:t xml:space="preserve"> </w:t>
      </w:r>
      <w:r>
        <w:t>additional</w:t>
      </w:r>
      <w:r w:rsidR="00A73044">
        <w:t xml:space="preserve"> </w:t>
      </w:r>
      <w:r>
        <w:t>details</w:t>
      </w:r>
    </w:p>
    <w:p w:rsidR="00297670" w:rsidRDefault="00297670">
      <w:pPr>
        <w:pStyle w:val="CommentText"/>
      </w:pP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6A00" w:rsidRDefault="005C6A00" w:rsidP="00E63788">
      <w:pPr>
        <w:spacing w:after="0" w:line="240" w:lineRule="auto"/>
      </w:pPr>
      <w:r>
        <w:separator/>
      </w:r>
    </w:p>
  </w:endnote>
  <w:endnote w:type="continuationSeparator" w:id="0">
    <w:p w:rsidR="005C6A00" w:rsidRDefault="005C6A00" w:rsidP="00E6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3788" w:rsidRDefault="00E63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3788" w:rsidRDefault="00E637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3788" w:rsidRDefault="00E63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6A00" w:rsidRDefault="005C6A00" w:rsidP="00E63788">
      <w:pPr>
        <w:spacing w:after="0" w:line="240" w:lineRule="auto"/>
      </w:pPr>
      <w:r>
        <w:separator/>
      </w:r>
    </w:p>
  </w:footnote>
  <w:footnote w:type="continuationSeparator" w:id="0">
    <w:p w:rsidR="005C6A00" w:rsidRDefault="005C6A00" w:rsidP="00E6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3788" w:rsidRDefault="00E63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3617135"/>
      <w:docPartObj>
        <w:docPartGallery w:val="Watermarks"/>
        <w:docPartUnique/>
      </w:docPartObj>
    </w:sdtPr>
    <w:sdtEndPr/>
    <w:sdtContent>
      <w:p w:rsidR="00E63788" w:rsidRDefault="005C6A00">
        <w:pPr>
          <w:pStyle w:val="Header"/>
        </w:pPr>
        <w:r>
          <w:rPr>
            <w:noProof/>
          </w:rPr>
          <w:pict w14:anchorId="004317A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3788" w:rsidRDefault="00E63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146B"/>
    <w:multiLevelType w:val="hybridMultilevel"/>
    <w:tmpl w:val="BD52A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1A73"/>
    <w:multiLevelType w:val="hybridMultilevel"/>
    <w:tmpl w:val="C010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6E4E"/>
    <w:multiLevelType w:val="hybridMultilevel"/>
    <w:tmpl w:val="75E4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19A1"/>
    <w:multiLevelType w:val="hybridMultilevel"/>
    <w:tmpl w:val="6396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387D"/>
    <w:multiLevelType w:val="hybridMultilevel"/>
    <w:tmpl w:val="63CA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0487D"/>
    <w:multiLevelType w:val="hybridMultilevel"/>
    <w:tmpl w:val="ED1E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E3C26"/>
    <w:multiLevelType w:val="hybridMultilevel"/>
    <w:tmpl w:val="94224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26E06"/>
    <w:multiLevelType w:val="hybridMultilevel"/>
    <w:tmpl w:val="7EACF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D7AB0"/>
    <w:multiLevelType w:val="hybridMultilevel"/>
    <w:tmpl w:val="1684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357D3"/>
    <w:multiLevelType w:val="hybridMultilevel"/>
    <w:tmpl w:val="0718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13306"/>
    <w:multiLevelType w:val="multilevel"/>
    <w:tmpl w:val="5FAA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C15493"/>
    <w:multiLevelType w:val="hybridMultilevel"/>
    <w:tmpl w:val="1E086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8671A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02D22"/>
    <w:multiLevelType w:val="hybridMultilevel"/>
    <w:tmpl w:val="3CC2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F3D95"/>
    <w:multiLevelType w:val="hybridMultilevel"/>
    <w:tmpl w:val="6D48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759D9"/>
    <w:multiLevelType w:val="hybridMultilevel"/>
    <w:tmpl w:val="6A56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D58F5"/>
    <w:multiLevelType w:val="hybridMultilevel"/>
    <w:tmpl w:val="8D48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0B870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62B1C"/>
    <w:multiLevelType w:val="hybridMultilevel"/>
    <w:tmpl w:val="A330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34D54"/>
    <w:multiLevelType w:val="hybridMultilevel"/>
    <w:tmpl w:val="0AFA8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37D69"/>
    <w:multiLevelType w:val="hybridMultilevel"/>
    <w:tmpl w:val="CD64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9095F"/>
    <w:multiLevelType w:val="hybridMultilevel"/>
    <w:tmpl w:val="5B5C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A3B50"/>
    <w:multiLevelType w:val="hybridMultilevel"/>
    <w:tmpl w:val="FC7E1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7142EF"/>
    <w:multiLevelType w:val="hybridMultilevel"/>
    <w:tmpl w:val="154E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7"/>
  </w:num>
  <w:num w:numId="8">
    <w:abstractNumId w:val="2"/>
  </w:num>
  <w:num w:numId="9">
    <w:abstractNumId w:val="1"/>
  </w:num>
  <w:num w:numId="10">
    <w:abstractNumId w:val="12"/>
  </w:num>
  <w:num w:numId="11">
    <w:abstractNumId w:val="13"/>
  </w:num>
  <w:num w:numId="12">
    <w:abstractNumId w:val="8"/>
  </w:num>
  <w:num w:numId="13">
    <w:abstractNumId w:val="5"/>
  </w:num>
  <w:num w:numId="14">
    <w:abstractNumId w:val="18"/>
  </w:num>
  <w:num w:numId="15">
    <w:abstractNumId w:val="3"/>
  </w:num>
  <w:num w:numId="16">
    <w:abstractNumId w:val="15"/>
  </w:num>
  <w:num w:numId="17">
    <w:abstractNumId w:val="16"/>
  </w:num>
  <w:num w:numId="18">
    <w:abstractNumId w:val="19"/>
  </w:num>
  <w:num w:numId="19">
    <w:abstractNumId w:val="14"/>
  </w:num>
  <w:num w:numId="20">
    <w:abstractNumId w:val="9"/>
  </w:num>
  <w:num w:numId="21">
    <w:abstractNumId w:val="10"/>
  </w:num>
  <w:num w:numId="2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raz, Richard A. (ECY)">
    <w15:presenceInfo w15:providerId="AD" w15:userId="S-1-5-21-2487942767-1439223106-4058045846-107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81"/>
    <w:rsid w:val="00006AFA"/>
    <w:rsid w:val="000152E7"/>
    <w:rsid w:val="00035CC1"/>
    <w:rsid w:val="000360F3"/>
    <w:rsid w:val="00041087"/>
    <w:rsid w:val="00041794"/>
    <w:rsid w:val="000F05C8"/>
    <w:rsid w:val="00112070"/>
    <w:rsid w:val="00186779"/>
    <w:rsid w:val="001A1805"/>
    <w:rsid w:val="001A744A"/>
    <w:rsid w:val="001C0CB1"/>
    <w:rsid w:val="001C4C6C"/>
    <w:rsid w:val="001D1EF5"/>
    <w:rsid w:val="001E1A8F"/>
    <w:rsid w:val="002011C2"/>
    <w:rsid w:val="0026136D"/>
    <w:rsid w:val="00262BE2"/>
    <w:rsid w:val="00297670"/>
    <w:rsid w:val="002A1D38"/>
    <w:rsid w:val="002A2EAA"/>
    <w:rsid w:val="002A5BF6"/>
    <w:rsid w:val="002C1881"/>
    <w:rsid w:val="002E7625"/>
    <w:rsid w:val="00374D92"/>
    <w:rsid w:val="003C089D"/>
    <w:rsid w:val="00452887"/>
    <w:rsid w:val="004635E3"/>
    <w:rsid w:val="00477F9A"/>
    <w:rsid w:val="004C5CCC"/>
    <w:rsid w:val="00523F9C"/>
    <w:rsid w:val="00544B35"/>
    <w:rsid w:val="00544CA5"/>
    <w:rsid w:val="00547D43"/>
    <w:rsid w:val="00552F08"/>
    <w:rsid w:val="00553976"/>
    <w:rsid w:val="005C0D19"/>
    <w:rsid w:val="005C6A00"/>
    <w:rsid w:val="005D7B1C"/>
    <w:rsid w:val="006227CB"/>
    <w:rsid w:val="006469FA"/>
    <w:rsid w:val="006A14A2"/>
    <w:rsid w:val="006B70E4"/>
    <w:rsid w:val="006C6D08"/>
    <w:rsid w:val="00703AA9"/>
    <w:rsid w:val="0073194B"/>
    <w:rsid w:val="0075321E"/>
    <w:rsid w:val="00783E5D"/>
    <w:rsid w:val="00790823"/>
    <w:rsid w:val="0088578D"/>
    <w:rsid w:val="008B4CB0"/>
    <w:rsid w:val="008B52B9"/>
    <w:rsid w:val="009278E0"/>
    <w:rsid w:val="00944B90"/>
    <w:rsid w:val="009A0360"/>
    <w:rsid w:val="009B1323"/>
    <w:rsid w:val="009E21DF"/>
    <w:rsid w:val="00A3493C"/>
    <w:rsid w:val="00A50ABB"/>
    <w:rsid w:val="00A73044"/>
    <w:rsid w:val="00A93B00"/>
    <w:rsid w:val="00AA76D5"/>
    <w:rsid w:val="00AD129E"/>
    <w:rsid w:val="00B26FE2"/>
    <w:rsid w:val="00B34885"/>
    <w:rsid w:val="00B77B9F"/>
    <w:rsid w:val="00B82C9A"/>
    <w:rsid w:val="00BE4AD3"/>
    <w:rsid w:val="00BF72AE"/>
    <w:rsid w:val="00C009E4"/>
    <w:rsid w:val="00C12056"/>
    <w:rsid w:val="00C1638E"/>
    <w:rsid w:val="00C16831"/>
    <w:rsid w:val="00C45400"/>
    <w:rsid w:val="00C542A9"/>
    <w:rsid w:val="00C65EC9"/>
    <w:rsid w:val="00C85B81"/>
    <w:rsid w:val="00D8714F"/>
    <w:rsid w:val="00DB45E2"/>
    <w:rsid w:val="00DD753C"/>
    <w:rsid w:val="00E3031C"/>
    <w:rsid w:val="00E30610"/>
    <w:rsid w:val="00E337C3"/>
    <w:rsid w:val="00E57B3C"/>
    <w:rsid w:val="00E63788"/>
    <w:rsid w:val="00E71C67"/>
    <w:rsid w:val="00EE04AD"/>
    <w:rsid w:val="00F1413D"/>
    <w:rsid w:val="00F30659"/>
    <w:rsid w:val="00F44EF4"/>
    <w:rsid w:val="00FA3AFD"/>
    <w:rsid w:val="00F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B67886"/>
  <w15:chartTrackingRefBased/>
  <w15:docId w15:val="{4735C8DF-B296-45DF-8564-80DB73BC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1805"/>
    <w:pPr>
      <w:ind w:left="720"/>
      <w:contextualSpacing/>
    </w:pPr>
  </w:style>
  <w:style w:type="table" w:styleId="TableGrid">
    <w:name w:val="Table Grid"/>
    <w:basedOn w:val="TableNormal"/>
    <w:uiPriority w:val="59"/>
    <w:rsid w:val="00041794"/>
    <w:pPr>
      <w:spacing w:after="0" w:line="240" w:lineRule="auto"/>
    </w:pPr>
    <w:rPr>
      <w:rFonts w:eastAsia="Times New Roman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112070"/>
  </w:style>
  <w:style w:type="character" w:styleId="CommentReference">
    <w:name w:val="annotation reference"/>
    <w:basedOn w:val="DefaultParagraphFont"/>
    <w:uiPriority w:val="99"/>
    <w:semiHidden/>
    <w:unhideWhenUsed/>
    <w:rsid w:val="005D7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B1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1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89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613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1A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3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788"/>
  </w:style>
  <w:style w:type="paragraph" w:styleId="Footer">
    <w:name w:val="footer"/>
    <w:basedOn w:val="Normal"/>
    <w:link w:val="FooterChar"/>
    <w:uiPriority w:val="99"/>
    <w:unhideWhenUsed/>
    <w:rsid w:val="00E63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ionagenda.pugetsoundinfo.wa.gov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5014</Words>
  <Characters>28582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33529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Mraz, Richard A. (ECY)</dc:creator>
  <cp:keywords/>
  <dc:description/>
  <cp:lastModifiedBy>Jen Brimer</cp:lastModifiedBy>
  <cp:revision>1</cp:revision>
  <dcterms:created xsi:type="dcterms:W3CDTF">2021-01-08T23:17:00Z</dcterms:created>
  <dcterms:modified xsi:type="dcterms:W3CDTF">2021-01-08T23:17:00Z</dcterms:modified>
</cp:coreProperties>
</file>